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24" w:rsidRDefault="00507024" w:rsidP="005070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  <w:bookmarkStart w:id="0" w:name="_GoBack"/>
      <w:bookmarkEnd w:id="0"/>
      <w:proofErr w:type="spellEnd"/>
    </w:p>
    <w:p w:rsidR="00EC7E91" w:rsidRDefault="005F3532" w:rsidP="00EC7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3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  <w:r w:rsidRPr="005070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виконання</w:t>
      </w:r>
      <w:r w:rsidR="00EC7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</w:t>
      </w:r>
      <w:r w:rsidR="00404150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році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81A92" w:rsidRPr="000F6EF2" w:rsidRDefault="005F3532" w:rsidP="00EC7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Комплексної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обласної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підтримки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сім’ї, забезпечення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гендерної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рівності та протидії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торгівлі людьми</w:t>
      </w:r>
      <w:r w:rsidR="000F6EF2"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6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період до 2020 року</w:t>
      </w:r>
    </w:p>
    <w:p w:rsidR="00423920" w:rsidRDefault="00423920" w:rsidP="005F3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1504" w:rsidRPr="00D3413F" w:rsidRDefault="00F11504" w:rsidP="009572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ішенням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восьмої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сесії Чернігівської обласної ради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сьомого скликання 23 лютого 2017</w:t>
      </w:r>
      <w:r w:rsidR="00621B0D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="00621B0D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>Комплексну обласну програму підтримки сім’ї, забезпечення ґендерної рівності та протидії торгівлі людьми на період до 20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року (далі – Програма). </w:t>
      </w:r>
    </w:p>
    <w:p w:rsidR="00F23ABD" w:rsidRPr="00D3413F" w:rsidRDefault="00F23ABD" w:rsidP="009572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3F">
        <w:rPr>
          <w:rFonts w:ascii="Times New Roman" w:hAnsi="Times New Roman" w:cs="Times New Roman"/>
          <w:bCs/>
          <w:iCs/>
          <w:sz w:val="28"/>
          <w:szCs w:val="28"/>
          <w:lang w:val="uk-UA"/>
        </w:rPr>
        <w:t>Розроблення та прийняття Комплексної програми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зумовлено необхідністю впровадження </w:t>
      </w:r>
      <w:r w:rsidR="003E189B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на регіональному рівні комплексних заходів </w:t>
      </w:r>
      <w:r w:rsidR="0058793D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щодо реалізації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державної політики</w:t>
      </w:r>
      <w:r w:rsidR="0058793D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всебічного розвитку сім'ї, рівних прав та можливостей жінок і чоловіків, </w:t>
      </w:r>
      <w:r w:rsidR="0058793D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та протидії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домашньо</w:t>
      </w:r>
      <w:r w:rsidR="0058793D" w:rsidRPr="00D3413F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насильств</w:t>
      </w:r>
      <w:r w:rsidR="0058793D" w:rsidRPr="00D3413F">
        <w:rPr>
          <w:rFonts w:ascii="Times New Roman" w:hAnsi="Times New Roman" w:cs="Times New Roman"/>
          <w:sz w:val="28"/>
          <w:szCs w:val="28"/>
          <w:lang w:val="uk-UA"/>
        </w:rPr>
        <w:t>у і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торгівлі людьми.</w:t>
      </w:r>
    </w:p>
    <w:p w:rsidR="009572AE" w:rsidRPr="00D3413F" w:rsidRDefault="009572AE" w:rsidP="009572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передбачалося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бюджету та за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виконавцем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до Паспорту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є Департамент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сім’ї, молоді та спорту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D3413F">
        <w:rPr>
          <w:rFonts w:ascii="Times New Roman" w:hAnsi="Times New Roman" w:cs="Times New Roman"/>
          <w:sz w:val="28"/>
          <w:szCs w:val="28"/>
        </w:rPr>
        <w:t xml:space="preserve">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5285,29 </w:t>
      </w:r>
      <w:r w:rsidRPr="00D3413F">
        <w:rPr>
          <w:rFonts w:ascii="Times New Roman" w:hAnsi="Times New Roman" w:cs="Times New Roman"/>
          <w:sz w:val="28"/>
          <w:szCs w:val="28"/>
        </w:rPr>
        <w:t>тис.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413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EA7973" w:rsidRPr="00D341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6801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C76AE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для реалізації заходів Програми на 20</w:t>
      </w:r>
      <w:r w:rsidR="0040415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7C76AE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04150" w:rsidRPr="00404150">
        <w:rPr>
          <w:rFonts w:ascii="Times New Roman" w:hAnsi="Times New Roman" w:cs="Times New Roman"/>
          <w:sz w:val="28"/>
          <w:szCs w:val="28"/>
          <w:lang w:val="uk-UA"/>
        </w:rPr>
        <w:t>1525,37</w:t>
      </w:r>
      <w:r w:rsidR="00CD5367" w:rsidRPr="00D341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A7973" w:rsidRPr="00D3413F">
        <w:rPr>
          <w:rFonts w:ascii="Times New Roman" w:hAnsi="Times New Roman" w:cs="Times New Roman"/>
          <w:sz w:val="28"/>
          <w:szCs w:val="28"/>
          <w:lang w:val="uk-UA"/>
        </w:rPr>
        <w:t>тис. грн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4CD" w:rsidRPr="00D3413F" w:rsidRDefault="00AA24CD" w:rsidP="00AA24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3F">
        <w:rPr>
          <w:rFonts w:ascii="Times New Roman" w:hAnsi="Times New Roman" w:cs="Times New Roman"/>
          <w:sz w:val="28"/>
          <w:szCs w:val="28"/>
          <w:lang w:val="uk-UA"/>
        </w:rPr>
        <w:t>Протягом 20</w:t>
      </w:r>
      <w:r w:rsidR="0040415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року Департамент сім’ї, молоді та спорту облдержадміністрації разом з іншими учасниками Програми забезпечували виконання заходів Комплексної обласної програми підтримки сім’ї, забезпечення ґендерної рівності та протидії торгівлі людьми на період до 2020 відповідно до додатку завдань та заходів даної Програми.</w:t>
      </w:r>
    </w:p>
    <w:p w:rsidR="00A30E55" w:rsidRDefault="00A30E55" w:rsidP="00A3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3F">
        <w:rPr>
          <w:rFonts w:ascii="Times New Roman" w:hAnsi="Times New Roman" w:cs="Times New Roman"/>
          <w:sz w:val="28"/>
          <w:szCs w:val="28"/>
          <w:lang w:val="uk-UA"/>
        </w:rPr>
        <w:t>У 20</w:t>
      </w:r>
      <w:r w:rsidR="0040415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році на виконання завдань і заході</w:t>
      </w:r>
      <w:r w:rsidR="008D221F">
        <w:rPr>
          <w:rFonts w:ascii="Times New Roman" w:hAnsi="Times New Roman" w:cs="Times New Roman"/>
          <w:sz w:val="28"/>
          <w:szCs w:val="28"/>
          <w:lang w:val="uk-UA"/>
        </w:rPr>
        <w:t>в Програми з обласного бюджету використа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r w:rsidR="008D221F">
        <w:rPr>
          <w:rFonts w:ascii="Times New Roman" w:hAnsi="Times New Roman" w:cs="Times New Roman"/>
          <w:sz w:val="28"/>
          <w:szCs w:val="28"/>
          <w:lang w:val="uk-UA"/>
        </w:rPr>
        <w:t>344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221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:rsidR="00506E3B" w:rsidRPr="00506E3B" w:rsidRDefault="00506E3B" w:rsidP="00A30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E3B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поширенням гострої респіраторної хвороби </w:t>
      </w:r>
      <w:r w:rsidRPr="00506E3B">
        <w:rPr>
          <w:rFonts w:ascii="Times New Roman" w:hAnsi="Times New Roman" w:cs="Times New Roman"/>
          <w:sz w:val="28"/>
          <w:szCs w:val="28"/>
        </w:rPr>
        <w:t>COVID</w:t>
      </w:r>
      <w:r w:rsidRPr="00506E3B">
        <w:rPr>
          <w:rFonts w:ascii="Times New Roman" w:hAnsi="Times New Roman" w:cs="Times New Roman"/>
          <w:sz w:val="28"/>
          <w:szCs w:val="28"/>
          <w:lang w:val="uk-UA"/>
        </w:rPr>
        <w:t xml:space="preserve">-19, спричиненої </w:t>
      </w:r>
      <w:proofErr w:type="spellStart"/>
      <w:r w:rsidRPr="00506E3B">
        <w:rPr>
          <w:rFonts w:ascii="Times New Roman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506E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E3B">
        <w:rPr>
          <w:rFonts w:ascii="Times New Roman" w:hAnsi="Times New Roman" w:cs="Times New Roman"/>
          <w:sz w:val="28"/>
          <w:szCs w:val="28"/>
        </w:rPr>
        <w:t>SARS</w:t>
      </w:r>
      <w:r w:rsidRPr="00506E3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506E3B">
        <w:rPr>
          <w:rFonts w:ascii="Times New Roman" w:hAnsi="Times New Roman" w:cs="Times New Roman"/>
          <w:sz w:val="28"/>
          <w:szCs w:val="28"/>
        </w:rPr>
        <w:t>CoV</w:t>
      </w:r>
      <w:proofErr w:type="spellEnd"/>
      <w:r w:rsidRPr="00506E3B">
        <w:rPr>
          <w:rFonts w:ascii="Times New Roman" w:hAnsi="Times New Roman" w:cs="Times New Roman"/>
          <w:sz w:val="28"/>
          <w:szCs w:val="28"/>
          <w:lang w:val="uk-UA"/>
        </w:rPr>
        <w:t xml:space="preserve">-2 </w:t>
      </w:r>
      <w:r w:rsidR="00E37DF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37DFA" w:rsidRPr="00E37DFA">
        <w:rPr>
          <w:rFonts w:ascii="Times New Roman" w:hAnsi="Times New Roman" w:cs="Times New Roman"/>
          <w:sz w:val="28"/>
          <w:szCs w:val="28"/>
          <w:lang w:val="uk-UA"/>
        </w:rPr>
        <w:t>запровадження</w:t>
      </w:r>
      <w:r w:rsidR="00E37DF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37DFA" w:rsidRPr="00E37DFA">
        <w:rPr>
          <w:rFonts w:ascii="Times New Roman" w:hAnsi="Times New Roman" w:cs="Times New Roman"/>
          <w:sz w:val="28"/>
          <w:szCs w:val="28"/>
          <w:lang w:val="uk-UA"/>
        </w:rPr>
        <w:t xml:space="preserve"> обмежувальних протиепідемічних заходів</w:t>
      </w:r>
      <w:r w:rsidR="00E37DFA">
        <w:rPr>
          <w:rFonts w:ascii="Times New Roman" w:hAnsi="Times New Roman" w:cs="Times New Roman"/>
          <w:sz w:val="28"/>
          <w:szCs w:val="28"/>
          <w:lang w:val="uk-UA"/>
        </w:rPr>
        <w:t xml:space="preserve"> масові заходи</w:t>
      </w:r>
      <w:r w:rsidR="00E37DFA" w:rsidRPr="00E37DFA">
        <w:rPr>
          <w:rFonts w:ascii="Times New Roman" w:hAnsi="Times New Roman" w:cs="Times New Roman"/>
          <w:sz w:val="28"/>
          <w:szCs w:val="28"/>
          <w:lang w:val="uk-UA"/>
        </w:rPr>
        <w:t xml:space="preserve"> за участю більш як 20 осіб </w:t>
      </w:r>
      <w:r w:rsidR="00E37DFA">
        <w:rPr>
          <w:rFonts w:ascii="Times New Roman" w:hAnsi="Times New Roman" w:cs="Times New Roman"/>
          <w:sz w:val="28"/>
          <w:szCs w:val="28"/>
          <w:lang w:val="uk-UA"/>
        </w:rPr>
        <w:t xml:space="preserve">не проводилися, що спричинило економію запланованих у Програмі бюджетних видатків. </w:t>
      </w:r>
    </w:p>
    <w:p w:rsidR="00506E3B" w:rsidRDefault="00A05CEB" w:rsidP="00423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планових завдань Програми 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Департаментом сім’ї молоді та спорту облдержадміністрації спільно з іншими структурними підрозділами облдержадміністрації, райдержадміністраціями, виконавчими комітетами міських рад міст обласного значення, </w:t>
      </w:r>
      <w:r w:rsidR="00D26B3C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об’єднаними територіальним громадами, 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>громадськими організаціями, вищими на</w:t>
      </w:r>
      <w:r w:rsidR="005A6BAC" w:rsidRPr="00D3413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>чальними закладами області протягом 20</w:t>
      </w:r>
      <w:r w:rsidR="008D221F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заходи, спрямовані на підтримку багатодітних сімей, </w:t>
      </w:r>
      <w:r w:rsidR="009F631A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і </w:t>
      </w:r>
      <w:r w:rsidR="00423920" w:rsidRPr="00D3413F">
        <w:rPr>
          <w:rFonts w:ascii="Times New Roman" w:hAnsi="Times New Roman" w:cs="Times New Roman"/>
          <w:sz w:val="28"/>
          <w:szCs w:val="28"/>
          <w:lang w:val="uk-UA"/>
        </w:rPr>
        <w:t>протидію домашньому насильству</w:t>
      </w:r>
      <w:r w:rsidR="00EB3021" w:rsidRPr="00D3413F">
        <w:rPr>
          <w:rFonts w:ascii="Times New Roman" w:hAnsi="Times New Roman" w:cs="Times New Roman"/>
          <w:sz w:val="28"/>
          <w:szCs w:val="28"/>
          <w:lang w:val="uk-UA"/>
        </w:rPr>
        <w:t>, торгівлі людьми, забезпечення гендерної рівності</w:t>
      </w:r>
      <w:r w:rsidR="009F631A" w:rsidRPr="00D3413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6E3B">
        <w:rPr>
          <w:rFonts w:ascii="Times New Roman" w:hAnsi="Times New Roman" w:cs="Times New Roman"/>
          <w:sz w:val="28"/>
          <w:szCs w:val="28"/>
          <w:lang w:val="uk-UA"/>
        </w:rPr>
        <w:t xml:space="preserve">Зокрема: </w:t>
      </w:r>
    </w:p>
    <w:p w:rsidR="00506E3B" w:rsidRDefault="00506E3B" w:rsidP="00423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2FEC" w:rsidRPr="00442FEC" w:rsidRDefault="00442FEC" w:rsidP="00506E3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FEC">
        <w:rPr>
          <w:rFonts w:ascii="Times New Roman" w:hAnsi="Times New Roman" w:cs="Times New Roman"/>
          <w:b/>
          <w:sz w:val="28"/>
          <w:szCs w:val="28"/>
          <w:lang w:val="uk-UA"/>
        </w:rPr>
        <w:t>Підтримка та розвиток сім’ї</w:t>
      </w:r>
      <w:r w:rsidRPr="00442FEC">
        <w:rPr>
          <w:rFonts w:ascii="Times New Roman" w:hAnsi="Times New Roman" w:cs="Times New Roman"/>
          <w:b/>
          <w:sz w:val="28"/>
          <w:szCs w:val="28"/>
        </w:rPr>
        <w:t>.</w:t>
      </w:r>
      <w:r w:rsidRPr="00442F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Запобігання домашньому насильству.</w:t>
      </w:r>
    </w:p>
    <w:p w:rsidR="00EC3E5E" w:rsidRPr="00EC7E91" w:rsidRDefault="009F631A" w:rsidP="00EC3E5E">
      <w:pPr>
        <w:pStyle w:val="a4"/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C3E5E">
        <w:rPr>
          <w:rFonts w:eastAsia="Calibri"/>
          <w:sz w:val="28"/>
          <w:szCs w:val="28"/>
          <w:lang w:val="uk-UA"/>
        </w:rPr>
        <w:t>Проведено роботу щодо</w:t>
      </w:r>
      <w:r w:rsidR="00DA431C" w:rsidRPr="00EC3E5E">
        <w:rPr>
          <w:rFonts w:eastAsia="Calibri"/>
          <w:sz w:val="28"/>
          <w:szCs w:val="28"/>
          <w:lang w:val="uk-UA"/>
        </w:rPr>
        <w:t xml:space="preserve"> забезпечення вирішення проблемних житлових та соціально-побутових питань багатодітних сімей</w:t>
      </w:r>
      <w:r w:rsidRPr="00EC3E5E">
        <w:rPr>
          <w:rFonts w:eastAsia="Calibri"/>
          <w:sz w:val="28"/>
          <w:szCs w:val="28"/>
          <w:lang w:val="uk-UA"/>
        </w:rPr>
        <w:t xml:space="preserve">. </w:t>
      </w:r>
      <w:r w:rsidR="008D221F" w:rsidRPr="00EC3E5E">
        <w:rPr>
          <w:color w:val="000000"/>
          <w:sz w:val="28"/>
          <w:szCs w:val="28"/>
          <w:lang w:val="uk-UA"/>
        </w:rPr>
        <w:t xml:space="preserve">Департаментом </w:t>
      </w:r>
      <w:r w:rsidR="008D221F" w:rsidRPr="00EC3E5E">
        <w:rPr>
          <w:color w:val="000000"/>
          <w:sz w:val="28"/>
          <w:szCs w:val="28"/>
          <w:lang w:val="uk-UA"/>
        </w:rPr>
        <w:lastRenderedPageBreak/>
        <w:t>сім’ї, молоді та спорту облдержадміністрації спільно із райдержадміністраціями, виконавчими комітетами міських, сільських, селищних рад територіальних громад у 2020 році здійснено моніторинг стану потреб та умов проживання багатодітних сімей з п’ятьма та більше дітьми для визначення тих, які потребують допомоги у вирішенні проблемних житлових та соціально-побутових питань. У результаті сформовано банк даних про такі сім'ї, які потребують відповідної допомоги. Упродовж 2020 року 67 багатодітних сімей, де 5 і більше дітей отримали допомогу на суму близько 291,4 тис гривень для покращення умов проживання у вигляді предметів побуту. Зокрема, 10 багатодітних сімей отримали двоярусні дитячі ліжка з матрацами, 57 багатодітних сімей – газові плити, набори посуду, побутову техніку у вигляді холодильників, пральних машин, планшетів, морозильних камер та велосипедів.</w:t>
      </w:r>
      <w:r w:rsidR="00EC3E5E">
        <w:rPr>
          <w:color w:val="000000"/>
          <w:sz w:val="28"/>
          <w:szCs w:val="28"/>
          <w:lang w:val="uk-UA"/>
        </w:rPr>
        <w:t xml:space="preserve"> </w:t>
      </w:r>
    </w:p>
    <w:p w:rsidR="00EC3E5E" w:rsidRPr="00EC3E5E" w:rsidRDefault="001F0291" w:rsidP="00EC3E5E">
      <w:pPr>
        <w:pStyle w:val="a4"/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EC3E5E">
        <w:rPr>
          <w:color w:val="000000"/>
          <w:sz w:val="28"/>
          <w:szCs w:val="28"/>
          <w:lang w:val="uk-UA"/>
        </w:rPr>
        <w:t>Для вчасного забезпечення в повному обсязі багатодітних сімей посвідченнями та недопущення соціальної напруги серед сімей щодо відсутності бланків у 2020 році за кошти обласного бюджету було виготовлено 1318 бланків дитини з багатодітної сім’ї на суму 50,0 тисяч гривень.</w:t>
      </w:r>
      <w:r w:rsidRPr="00EC3E5E">
        <w:rPr>
          <w:sz w:val="28"/>
          <w:szCs w:val="28"/>
          <w:lang w:val="uk-UA"/>
        </w:rPr>
        <w:t xml:space="preserve"> Протягом 2020 року право на користування пільгами отримали </w:t>
      </w:r>
      <w:r w:rsidR="00EC3E5E" w:rsidRPr="00EC3E5E">
        <w:rPr>
          <w:sz w:val="28"/>
          <w:szCs w:val="28"/>
          <w:lang w:val="uk-UA"/>
        </w:rPr>
        <w:t>663</w:t>
      </w:r>
      <w:r w:rsidRPr="00EC3E5E">
        <w:rPr>
          <w:sz w:val="28"/>
          <w:szCs w:val="28"/>
          <w:lang w:val="uk-UA"/>
        </w:rPr>
        <w:t xml:space="preserve"> багатодітн</w:t>
      </w:r>
      <w:r w:rsidR="00EC3E5E">
        <w:rPr>
          <w:sz w:val="28"/>
          <w:szCs w:val="28"/>
          <w:lang w:val="uk-UA"/>
        </w:rPr>
        <w:t>і</w:t>
      </w:r>
      <w:r w:rsidRPr="00EC3E5E">
        <w:rPr>
          <w:sz w:val="28"/>
          <w:szCs w:val="28"/>
          <w:lang w:val="uk-UA"/>
        </w:rPr>
        <w:t xml:space="preserve"> </w:t>
      </w:r>
      <w:proofErr w:type="spellStart"/>
      <w:r w:rsidRPr="00EC3E5E">
        <w:rPr>
          <w:sz w:val="28"/>
          <w:szCs w:val="28"/>
          <w:lang w:val="uk-UA"/>
        </w:rPr>
        <w:t>сім</w:t>
      </w:r>
      <w:r w:rsidR="00EC3E5E">
        <w:rPr>
          <w:sz w:val="28"/>
          <w:szCs w:val="28"/>
          <w:lang w:val="uk-UA"/>
        </w:rPr>
        <w:t>׳ї</w:t>
      </w:r>
      <w:proofErr w:type="spellEnd"/>
      <w:r w:rsidRPr="00EC3E5E">
        <w:rPr>
          <w:sz w:val="28"/>
          <w:szCs w:val="28"/>
          <w:lang w:val="uk-UA"/>
        </w:rPr>
        <w:t xml:space="preserve"> та </w:t>
      </w:r>
      <w:r w:rsidR="00EC3E5E" w:rsidRPr="00EC3E5E">
        <w:rPr>
          <w:sz w:val="28"/>
          <w:szCs w:val="28"/>
          <w:lang w:val="uk-UA"/>
        </w:rPr>
        <w:t>1</w:t>
      </w:r>
      <w:r w:rsidRPr="00EC3E5E">
        <w:rPr>
          <w:rFonts w:eastAsia="Calibri"/>
          <w:sz w:val="28"/>
          <w:szCs w:val="28"/>
          <w:lang w:val="uk-UA"/>
        </w:rPr>
        <w:t>6</w:t>
      </w:r>
      <w:r w:rsidR="00EC3E5E" w:rsidRPr="00EC3E5E">
        <w:rPr>
          <w:rFonts w:eastAsia="Calibri"/>
          <w:sz w:val="28"/>
          <w:szCs w:val="28"/>
          <w:lang w:val="uk-UA"/>
        </w:rPr>
        <w:t>43</w:t>
      </w:r>
      <w:r w:rsidRPr="00EC3E5E">
        <w:rPr>
          <w:sz w:val="28"/>
          <w:szCs w:val="28"/>
          <w:lang w:val="uk-UA"/>
        </w:rPr>
        <w:t xml:space="preserve"> дітей з багатодітних сімей. Станом на 01.01.202</w:t>
      </w:r>
      <w:r w:rsidR="00EC3E5E" w:rsidRPr="00EC3E5E">
        <w:rPr>
          <w:sz w:val="28"/>
          <w:szCs w:val="28"/>
          <w:lang w:val="uk-UA"/>
        </w:rPr>
        <w:t>1</w:t>
      </w:r>
      <w:r w:rsidRPr="00EC3E5E">
        <w:rPr>
          <w:sz w:val="28"/>
          <w:szCs w:val="28"/>
          <w:lang w:val="uk-UA"/>
        </w:rPr>
        <w:t xml:space="preserve"> </w:t>
      </w:r>
      <w:r w:rsidR="00EC3E5E" w:rsidRPr="00EC3E5E">
        <w:rPr>
          <w:sz w:val="28"/>
          <w:szCs w:val="28"/>
          <w:lang w:val="uk-UA"/>
        </w:rPr>
        <w:t xml:space="preserve">близько </w:t>
      </w:r>
      <w:r w:rsidR="00EC3E5E" w:rsidRPr="00EC3E5E">
        <w:rPr>
          <w:color w:val="000000"/>
          <w:sz w:val="28"/>
          <w:szCs w:val="28"/>
          <w:lang w:val="uk-UA"/>
        </w:rPr>
        <w:t>3</w:t>
      </w:r>
      <w:r w:rsidR="00EC3E5E" w:rsidRPr="00EC3E5E">
        <w:rPr>
          <w:color w:val="000000"/>
          <w:sz w:val="28"/>
          <w:szCs w:val="28"/>
        </w:rPr>
        <w:t>,</w:t>
      </w:r>
      <w:r w:rsidR="00EC3E5E" w:rsidRPr="00EC3E5E">
        <w:rPr>
          <w:color w:val="000000"/>
          <w:sz w:val="28"/>
          <w:szCs w:val="28"/>
          <w:lang w:val="uk-UA"/>
        </w:rPr>
        <w:t>4</w:t>
      </w:r>
      <w:r w:rsidR="00EC3E5E" w:rsidRPr="00EC3E5E">
        <w:rPr>
          <w:color w:val="000000"/>
          <w:sz w:val="28"/>
          <w:szCs w:val="28"/>
        </w:rPr>
        <w:t xml:space="preserve"> тис. </w:t>
      </w:r>
      <w:proofErr w:type="spellStart"/>
      <w:r w:rsidR="00EC3E5E" w:rsidRPr="00EC3E5E">
        <w:rPr>
          <w:color w:val="000000"/>
          <w:sz w:val="28"/>
          <w:szCs w:val="28"/>
        </w:rPr>
        <w:t>багатодітних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сімей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скористались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пільгами</w:t>
      </w:r>
      <w:proofErr w:type="spellEnd"/>
      <w:r w:rsidR="00EC3E5E" w:rsidRPr="00EC3E5E">
        <w:rPr>
          <w:color w:val="000000"/>
          <w:sz w:val="28"/>
          <w:szCs w:val="28"/>
        </w:rPr>
        <w:t xml:space="preserve"> з оплати </w:t>
      </w:r>
      <w:proofErr w:type="spellStart"/>
      <w:r w:rsidR="00EC3E5E" w:rsidRPr="00EC3E5E">
        <w:rPr>
          <w:color w:val="000000"/>
          <w:sz w:val="28"/>
          <w:szCs w:val="28"/>
        </w:rPr>
        <w:t>житлово-комунальних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послуг</w:t>
      </w:r>
      <w:proofErr w:type="spellEnd"/>
      <w:r w:rsidR="00EC3E5E" w:rsidRPr="00EC3E5E">
        <w:rPr>
          <w:color w:val="000000"/>
          <w:sz w:val="28"/>
          <w:szCs w:val="28"/>
        </w:rPr>
        <w:t xml:space="preserve">, 50% </w:t>
      </w:r>
      <w:proofErr w:type="spellStart"/>
      <w:r w:rsidR="00EC3E5E" w:rsidRPr="00EC3E5E">
        <w:rPr>
          <w:color w:val="000000"/>
          <w:sz w:val="28"/>
          <w:szCs w:val="28"/>
        </w:rPr>
        <w:t>знижкою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вартості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придбання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палива</w:t>
      </w:r>
      <w:proofErr w:type="spellEnd"/>
      <w:r w:rsidR="00EC3E5E" w:rsidRPr="00EC3E5E">
        <w:rPr>
          <w:color w:val="000000"/>
          <w:sz w:val="28"/>
          <w:szCs w:val="28"/>
        </w:rPr>
        <w:t xml:space="preserve"> – 1,1 тис. </w:t>
      </w:r>
      <w:proofErr w:type="spellStart"/>
      <w:r w:rsidR="00EC3E5E" w:rsidRPr="00EC3E5E">
        <w:rPr>
          <w:color w:val="000000"/>
          <w:sz w:val="28"/>
          <w:szCs w:val="28"/>
        </w:rPr>
        <w:t>сімей</w:t>
      </w:r>
      <w:proofErr w:type="spellEnd"/>
      <w:r w:rsidR="00EC3E5E" w:rsidRPr="00EC3E5E">
        <w:rPr>
          <w:color w:val="000000"/>
          <w:sz w:val="28"/>
          <w:szCs w:val="28"/>
        </w:rPr>
        <w:t xml:space="preserve">, 50% </w:t>
      </w:r>
      <w:proofErr w:type="spellStart"/>
      <w:r w:rsidR="00EC3E5E" w:rsidRPr="00EC3E5E">
        <w:rPr>
          <w:color w:val="000000"/>
          <w:sz w:val="28"/>
          <w:szCs w:val="28"/>
        </w:rPr>
        <w:t>знижкою</w:t>
      </w:r>
      <w:proofErr w:type="spellEnd"/>
      <w:r w:rsidR="00EC3E5E" w:rsidRPr="00EC3E5E">
        <w:rPr>
          <w:color w:val="000000"/>
          <w:sz w:val="28"/>
          <w:szCs w:val="28"/>
        </w:rPr>
        <w:t xml:space="preserve"> плати за </w:t>
      </w:r>
      <w:proofErr w:type="spellStart"/>
      <w:r w:rsidR="00EC3E5E" w:rsidRPr="00EC3E5E">
        <w:rPr>
          <w:color w:val="000000"/>
          <w:sz w:val="28"/>
          <w:szCs w:val="28"/>
        </w:rPr>
        <w:t>користування</w:t>
      </w:r>
      <w:proofErr w:type="spellEnd"/>
      <w:r w:rsidR="00EC3E5E" w:rsidRPr="00EC3E5E">
        <w:rPr>
          <w:color w:val="000000"/>
          <w:sz w:val="28"/>
          <w:szCs w:val="28"/>
        </w:rPr>
        <w:t xml:space="preserve"> </w:t>
      </w:r>
      <w:proofErr w:type="spellStart"/>
      <w:r w:rsidR="00EC3E5E" w:rsidRPr="00EC3E5E">
        <w:rPr>
          <w:color w:val="000000"/>
          <w:sz w:val="28"/>
          <w:szCs w:val="28"/>
        </w:rPr>
        <w:t>квартирним</w:t>
      </w:r>
      <w:proofErr w:type="spellEnd"/>
      <w:r w:rsidR="00EC3E5E" w:rsidRPr="00EC3E5E">
        <w:rPr>
          <w:color w:val="000000"/>
          <w:sz w:val="28"/>
          <w:szCs w:val="28"/>
        </w:rPr>
        <w:t xml:space="preserve"> телефоном – 136 </w:t>
      </w:r>
      <w:proofErr w:type="spellStart"/>
      <w:r w:rsidR="00EC3E5E" w:rsidRPr="00EC3E5E">
        <w:rPr>
          <w:color w:val="000000"/>
          <w:sz w:val="28"/>
          <w:szCs w:val="28"/>
        </w:rPr>
        <w:t>сімей</w:t>
      </w:r>
      <w:proofErr w:type="spellEnd"/>
      <w:r w:rsidR="00EC3E5E" w:rsidRPr="00EC3E5E">
        <w:rPr>
          <w:color w:val="000000"/>
          <w:sz w:val="28"/>
          <w:szCs w:val="28"/>
        </w:rPr>
        <w:t>.</w:t>
      </w:r>
    </w:p>
    <w:p w:rsidR="00BA4A50" w:rsidRPr="00BA4A50" w:rsidRDefault="003168A2" w:rsidP="00BA4A50">
      <w:pPr>
        <w:pStyle w:val="a5"/>
        <w:numPr>
          <w:ilvl w:val="0"/>
          <w:numId w:val="18"/>
        </w:numPr>
        <w:spacing w:after="0"/>
        <w:ind w:left="0" w:right="22"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EC7E91">
        <w:rPr>
          <w:rFonts w:ascii="Times New Roman" w:hAnsi="Times New Roman"/>
          <w:sz w:val="28"/>
          <w:szCs w:val="28"/>
          <w:lang w:val="ru-RU"/>
        </w:rPr>
        <w:t>Проводил</w:t>
      </w:r>
      <w:proofErr w:type="spellStart"/>
      <w:r w:rsidR="00EC3E5E" w:rsidRPr="00BA4A50">
        <w:rPr>
          <w:rFonts w:ascii="Times New Roman" w:hAnsi="Times New Roman"/>
          <w:sz w:val="28"/>
          <w:szCs w:val="28"/>
          <w:lang w:val="uk-UA"/>
        </w:rPr>
        <w:t>ис</w:t>
      </w:r>
      <w:proofErr w:type="spellEnd"/>
      <w:r w:rsidR="00EC3E5E" w:rsidRPr="00EC7E91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EC3E5E" w:rsidRPr="00BA4A50">
        <w:rPr>
          <w:rFonts w:ascii="Times New Roman" w:hAnsi="Times New Roman"/>
          <w:sz w:val="28"/>
          <w:szCs w:val="28"/>
          <w:lang w:val="uk-UA"/>
        </w:rPr>
        <w:t>заходи</w:t>
      </w:r>
      <w:r w:rsidRPr="00EC7E91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присвоєння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багатодітним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матерям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почесного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звання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Мати-героїня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».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Опрацьовано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3C17" w:rsidRPr="00EC7E91">
        <w:rPr>
          <w:rFonts w:ascii="Times New Roman" w:hAnsi="Times New Roman"/>
          <w:color w:val="000000" w:themeColor="text1"/>
          <w:sz w:val="28"/>
          <w:szCs w:val="28"/>
          <w:lang w:val="ru-RU"/>
        </w:rPr>
        <w:t>3</w:t>
      </w:r>
      <w:r w:rsidR="00BA4A50" w:rsidRPr="00BA4A50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BB3C17" w:rsidRPr="00EC7E91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справ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стосовно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присвоєння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почесного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звання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3C17" w:rsidRPr="00BA4A5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Мати-героїня</w:t>
      </w:r>
      <w:proofErr w:type="spellEnd"/>
      <w:r w:rsidR="00BB3C17" w:rsidRPr="00BA4A50">
        <w:rPr>
          <w:rFonts w:ascii="Times New Roman" w:hAnsi="Times New Roman"/>
          <w:sz w:val="28"/>
          <w:szCs w:val="28"/>
          <w:lang w:val="uk-UA"/>
        </w:rPr>
        <w:t>»</w:t>
      </w:r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які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претендують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отримання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B3C17" w:rsidRPr="00EC7E91">
        <w:rPr>
          <w:rFonts w:ascii="Times New Roman" w:hAnsi="Times New Roman"/>
          <w:sz w:val="28"/>
          <w:szCs w:val="28"/>
          <w:lang w:val="ru-RU"/>
        </w:rPr>
        <w:t>звання</w:t>
      </w:r>
      <w:proofErr w:type="spellEnd"/>
      <w:r w:rsidR="00BB3C17" w:rsidRPr="00EC7E91">
        <w:rPr>
          <w:rFonts w:ascii="Times New Roman" w:hAnsi="Times New Roman"/>
          <w:sz w:val="28"/>
          <w:szCs w:val="28"/>
          <w:lang w:val="ru-RU"/>
        </w:rPr>
        <w:t>.</w:t>
      </w:r>
      <w:r w:rsidR="00BB3C17" w:rsidRPr="00BA4A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7E91">
        <w:rPr>
          <w:rFonts w:ascii="Times New Roman" w:hAnsi="Times New Roman"/>
          <w:sz w:val="28"/>
          <w:szCs w:val="28"/>
          <w:lang w:val="ru-RU"/>
        </w:rPr>
        <w:t xml:space="preserve">За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материнську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самовідданість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народження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зразкове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виховання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умов для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всебічного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їх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у 20</w:t>
      </w:r>
      <w:r w:rsidR="00EC3E5E" w:rsidRPr="00BA4A50">
        <w:rPr>
          <w:rFonts w:ascii="Times New Roman" w:hAnsi="Times New Roman"/>
          <w:sz w:val="28"/>
          <w:szCs w:val="28"/>
          <w:lang w:val="uk-UA"/>
        </w:rPr>
        <w:t>20</w:t>
      </w:r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році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A4A50" w:rsidRPr="00BA4A50">
        <w:rPr>
          <w:rFonts w:ascii="Times New Roman" w:hAnsi="Times New Roman"/>
          <w:sz w:val="28"/>
          <w:szCs w:val="28"/>
          <w:lang w:val="uk-UA"/>
        </w:rPr>
        <w:t>14</w:t>
      </w:r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жінкам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присвоєно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почесне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звання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EC7E91">
        <w:rPr>
          <w:rFonts w:ascii="Times New Roman" w:hAnsi="Times New Roman"/>
          <w:sz w:val="28"/>
          <w:szCs w:val="28"/>
          <w:lang w:val="ru-RU"/>
        </w:rPr>
        <w:t>Мати-героїня</w:t>
      </w:r>
      <w:proofErr w:type="spellEnd"/>
      <w:r w:rsidRPr="00EC7E91">
        <w:rPr>
          <w:rFonts w:ascii="Times New Roman" w:hAnsi="Times New Roman"/>
          <w:sz w:val="28"/>
          <w:szCs w:val="28"/>
          <w:lang w:val="ru-RU"/>
        </w:rPr>
        <w:t>».</w:t>
      </w:r>
      <w:r w:rsidR="00BA4A50">
        <w:rPr>
          <w:sz w:val="28"/>
          <w:szCs w:val="28"/>
          <w:lang w:val="uk-UA"/>
        </w:rPr>
        <w:t xml:space="preserve"> </w:t>
      </w:r>
      <w:r w:rsidR="00BA4A50" w:rsidRPr="00BA4A50">
        <w:rPr>
          <w:rFonts w:ascii="Times New Roman" w:hAnsi="Times New Roman"/>
          <w:sz w:val="28"/>
          <w:szCs w:val="28"/>
          <w:lang w:val="x-none"/>
        </w:rPr>
        <w:t xml:space="preserve">У червні </w:t>
      </w:r>
      <w:r w:rsidR="00BA4A50" w:rsidRPr="00BA4A50">
        <w:rPr>
          <w:rFonts w:ascii="Times New Roman" w:hAnsi="Times New Roman"/>
          <w:sz w:val="28"/>
          <w:szCs w:val="28"/>
          <w:lang w:val="uk-UA"/>
        </w:rPr>
        <w:t xml:space="preserve">2020 року </w:t>
      </w:r>
      <w:r w:rsidR="00BA4A50" w:rsidRPr="00BA4A50">
        <w:rPr>
          <w:rFonts w:ascii="Times New Roman" w:hAnsi="Times New Roman"/>
          <w:sz w:val="28"/>
          <w:szCs w:val="28"/>
          <w:lang w:val="x-none"/>
        </w:rPr>
        <w:t xml:space="preserve">багатодітних матерів Чернігівщини, які отримали право носити високе звання «Мати-героїня» урочисто вітали в облдержадміністрації. 15 жінкам </w:t>
      </w:r>
      <w:proofErr w:type="spellStart"/>
      <w:r w:rsidR="00BA4A50" w:rsidRPr="00BA4A50">
        <w:rPr>
          <w:rFonts w:ascii="Times New Roman" w:hAnsi="Times New Roman"/>
          <w:sz w:val="28"/>
          <w:szCs w:val="28"/>
          <w:lang w:val="x-none"/>
        </w:rPr>
        <w:t>вручено</w:t>
      </w:r>
      <w:proofErr w:type="spellEnd"/>
      <w:r w:rsidR="00BA4A50" w:rsidRPr="00BA4A50">
        <w:rPr>
          <w:rFonts w:ascii="Times New Roman" w:hAnsi="Times New Roman"/>
          <w:sz w:val="28"/>
          <w:szCs w:val="28"/>
          <w:lang w:val="x-none"/>
        </w:rPr>
        <w:t xml:space="preserve"> державні нагороди та подарунки, а дітей привітали із Днем захисту дітей ігровими наборами.</w:t>
      </w:r>
    </w:p>
    <w:p w:rsidR="00692750" w:rsidRDefault="0044043E" w:rsidP="00692750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692750">
        <w:rPr>
          <w:sz w:val="28"/>
          <w:szCs w:val="28"/>
          <w:lang w:val="uk-UA"/>
        </w:rPr>
        <w:t xml:space="preserve">Проводилися інформаційно-просвітницькі заходи, спрямовані на популяризацію сімейних цінностей та привернення уваги громадян до питань сім’ї. </w:t>
      </w:r>
      <w:r w:rsidR="00692750">
        <w:rPr>
          <w:sz w:val="28"/>
          <w:szCs w:val="28"/>
          <w:lang w:val="uk-UA"/>
        </w:rPr>
        <w:t>До</w:t>
      </w:r>
      <w:r w:rsidR="00692750" w:rsidRPr="00692750">
        <w:rPr>
          <w:sz w:val="28"/>
          <w:szCs w:val="28"/>
          <w:lang w:val="uk-UA"/>
        </w:rPr>
        <w:t xml:space="preserve"> Міжнародного дня сім’ї розроблено та виготовлено соціальну рекламно-інформаційну продукцію у кількості 10 </w:t>
      </w:r>
      <w:proofErr w:type="spellStart"/>
      <w:r w:rsidR="00692750" w:rsidRPr="00692750">
        <w:rPr>
          <w:sz w:val="28"/>
          <w:szCs w:val="28"/>
          <w:lang w:val="uk-UA"/>
        </w:rPr>
        <w:t>постерів</w:t>
      </w:r>
      <w:proofErr w:type="spellEnd"/>
      <w:r w:rsidR="00692750" w:rsidRPr="00692750">
        <w:rPr>
          <w:sz w:val="28"/>
          <w:szCs w:val="28"/>
          <w:lang w:val="uk-UA"/>
        </w:rPr>
        <w:t xml:space="preserve"> для </w:t>
      </w:r>
      <w:proofErr w:type="spellStart"/>
      <w:r w:rsidR="00692750" w:rsidRPr="00692750">
        <w:rPr>
          <w:sz w:val="28"/>
          <w:szCs w:val="28"/>
          <w:lang w:val="uk-UA"/>
        </w:rPr>
        <w:t>білбордів</w:t>
      </w:r>
      <w:proofErr w:type="spellEnd"/>
      <w:r w:rsidR="00692750" w:rsidRPr="00692750">
        <w:rPr>
          <w:sz w:val="28"/>
          <w:szCs w:val="28"/>
          <w:lang w:val="uk-UA"/>
        </w:rPr>
        <w:t xml:space="preserve"> та 20</w:t>
      </w:r>
      <w:r w:rsidR="00692750">
        <w:rPr>
          <w:sz w:val="28"/>
          <w:szCs w:val="28"/>
          <w:lang w:val="uk-UA"/>
        </w:rPr>
        <w:t> </w:t>
      </w:r>
      <w:r w:rsidR="00692750" w:rsidRPr="00692750">
        <w:rPr>
          <w:sz w:val="28"/>
          <w:szCs w:val="28"/>
          <w:lang w:val="uk-UA"/>
        </w:rPr>
        <w:t xml:space="preserve">тис. </w:t>
      </w:r>
      <w:proofErr w:type="spellStart"/>
      <w:r w:rsidR="00692750" w:rsidRPr="00692750">
        <w:rPr>
          <w:sz w:val="28"/>
          <w:szCs w:val="28"/>
          <w:lang w:val="uk-UA"/>
        </w:rPr>
        <w:t>флаєрів</w:t>
      </w:r>
      <w:proofErr w:type="spellEnd"/>
      <w:r w:rsidR="00692750" w:rsidRPr="00692750">
        <w:rPr>
          <w:sz w:val="28"/>
          <w:szCs w:val="28"/>
          <w:lang w:val="uk-UA"/>
        </w:rPr>
        <w:t xml:space="preserve">, </w:t>
      </w:r>
      <w:r w:rsidR="00692750" w:rsidRPr="00692750">
        <w:rPr>
          <w:sz w:val="28"/>
          <w:szCs w:val="28"/>
          <w:shd w:val="clear" w:color="auto" w:fill="FFFFFF"/>
          <w:lang w:val="uk-UA"/>
        </w:rPr>
        <w:t xml:space="preserve">які містять звернення до сімей області та </w:t>
      </w:r>
      <w:r w:rsidR="00692750" w:rsidRPr="00692750">
        <w:rPr>
          <w:sz w:val="28"/>
          <w:szCs w:val="28"/>
          <w:lang w:val="uk-UA"/>
        </w:rPr>
        <w:t xml:space="preserve">телефони служб, де можна отримати допомогу у разі домашнього насильства та психологічної напруги в сім’ї. </w:t>
      </w:r>
      <w:proofErr w:type="spellStart"/>
      <w:r w:rsidR="00692750" w:rsidRPr="00692750">
        <w:rPr>
          <w:sz w:val="28"/>
          <w:szCs w:val="28"/>
          <w:lang w:val="uk-UA"/>
        </w:rPr>
        <w:t>Білборди</w:t>
      </w:r>
      <w:proofErr w:type="spellEnd"/>
      <w:r w:rsidR="00692750" w:rsidRPr="00692750">
        <w:rPr>
          <w:sz w:val="28"/>
          <w:szCs w:val="28"/>
          <w:lang w:val="uk-UA"/>
        </w:rPr>
        <w:t xml:space="preserve"> розміщено в містах Чернігові та Ніжині. </w:t>
      </w:r>
      <w:proofErr w:type="spellStart"/>
      <w:r w:rsidR="00692750" w:rsidRPr="00692750">
        <w:rPr>
          <w:sz w:val="28"/>
          <w:szCs w:val="28"/>
          <w:lang w:val="uk-UA"/>
        </w:rPr>
        <w:t>Флаєри</w:t>
      </w:r>
      <w:proofErr w:type="spellEnd"/>
      <w:r w:rsidR="00692750" w:rsidRPr="00692750">
        <w:rPr>
          <w:sz w:val="28"/>
          <w:szCs w:val="28"/>
          <w:lang w:val="uk-UA"/>
        </w:rPr>
        <w:t xml:space="preserve"> розповсюджено через послуги АТ «Укрпошта» в 16 містах регіону. Витрати на проведення інформаційної кампанії склали 14,8 тис. грн.</w:t>
      </w:r>
    </w:p>
    <w:p w:rsidR="00692750" w:rsidRDefault="00692750" w:rsidP="00692750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692750">
        <w:rPr>
          <w:sz w:val="28"/>
          <w:szCs w:val="28"/>
          <w:lang w:val="uk-UA" w:eastAsia="en-US"/>
        </w:rPr>
        <w:t xml:space="preserve">Департаментом сім’ї, молоді та спорту облдержадміністрації проведено благодійну акцію до новорічних свят для дітей військовослужбовців, які загинули під час участі в АТО/ООС, або померли </w:t>
      </w:r>
      <w:r w:rsidRPr="00692750">
        <w:rPr>
          <w:sz w:val="28"/>
          <w:szCs w:val="28"/>
          <w:lang w:val="uk-UA" w:eastAsia="en-US"/>
        </w:rPr>
        <w:lastRenderedPageBreak/>
        <w:t>внаслідок поранення, контузії чи каліцтва, отриманих у районах проведення АТО/ООС. 89 дітей отримали сувенірні солодкі подарунки</w:t>
      </w:r>
      <w:r>
        <w:rPr>
          <w:sz w:val="28"/>
          <w:szCs w:val="28"/>
          <w:lang w:val="uk-UA" w:eastAsia="en-US"/>
        </w:rPr>
        <w:t>.</w:t>
      </w:r>
    </w:p>
    <w:p w:rsidR="006F3313" w:rsidRPr="006F3313" w:rsidRDefault="006F3313" w:rsidP="00692750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6F3313">
        <w:rPr>
          <w:sz w:val="28"/>
          <w:szCs w:val="28"/>
          <w:lang w:val="uk-UA"/>
        </w:rPr>
        <w:t>Забезпечено роботу</w:t>
      </w:r>
      <w:r>
        <w:rPr>
          <w:sz w:val="18"/>
          <w:szCs w:val="18"/>
          <w:lang w:val="uk-UA"/>
        </w:rPr>
        <w:t xml:space="preserve"> </w:t>
      </w:r>
      <w:r w:rsidRPr="00D3413F">
        <w:rPr>
          <w:sz w:val="28"/>
          <w:szCs w:val="28"/>
          <w:lang w:val="uk-UA"/>
        </w:rPr>
        <w:t>Міжвідомчої ради з питань сім’ї, гендерної рівності, демографічного розвитку, запобігання насильству в сім’ї та протидії торгівлі людьми</w:t>
      </w:r>
      <w:r w:rsidRPr="006F33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облдержадміністрації</w:t>
      </w:r>
      <w:r w:rsidRPr="00D3413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під час засідань </w:t>
      </w:r>
      <w:r w:rsidR="00506E3B">
        <w:rPr>
          <w:sz w:val="28"/>
          <w:szCs w:val="28"/>
          <w:lang w:val="uk-UA"/>
        </w:rPr>
        <w:t xml:space="preserve">ради </w:t>
      </w:r>
      <w:r w:rsidRPr="006F3313">
        <w:rPr>
          <w:sz w:val="28"/>
          <w:szCs w:val="28"/>
          <w:lang w:val="uk-UA"/>
        </w:rPr>
        <w:t>розглядалися питання, що стосувалися створення ефективної системи запобігання та протидії домашньому насильству і допомоги постраждалим особам.</w:t>
      </w:r>
    </w:p>
    <w:p w:rsidR="0004500F" w:rsidRPr="0004500F" w:rsidRDefault="00E37DFA" w:rsidP="0004500F">
      <w:pPr>
        <w:pStyle w:val="a4"/>
        <w:numPr>
          <w:ilvl w:val="0"/>
          <w:numId w:val="18"/>
        </w:numPr>
        <w:tabs>
          <w:tab w:val="left" w:pos="0"/>
        </w:tabs>
        <w:suppressAutoHyphens/>
        <w:ind w:left="0" w:firstLine="709"/>
        <w:jc w:val="both"/>
        <w:rPr>
          <w:rFonts w:eastAsiaTheme="minorEastAsia"/>
          <w:color w:val="000000"/>
          <w:sz w:val="28"/>
          <w:szCs w:val="28"/>
          <w:lang w:val="uk-UA"/>
        </w:rPr>
      </w:pPr>
      <w:r w:rsidRPr="0004500F">
        <w:rPr>
          <w:sz w:val="28"/>
          <w:szCs w:val="28"/>
          <w:shd w:val="clear" w:color="auto" w:fill="FFFFFF"/>
          <w:lang w:val="uk-UA"/>
        </w:rPr>
        <w:t xml:space="preserve">З метою удосконалення </w:t>
      </w:r>
      <w:r w:rsidR="00694E26" w:rsidRPr="0004500F">
        <w:rPr>
          <w:sz w:val="28"/>
          <w:szCs w:val="28"/>
          <w:shd w:val="clear" w:color="auto" w:fill="FFFFFF"/>
          <w:lang w:val="uk-UA"/>
        </w:rPr>
        <w:t xml:space="preserve">в області </w:t>
      </w:r>
      <w:r w:rsidRPr="0004500F">
        <w:rPr>
          <w:sz w:val="28"/>
          <w:szCs w:val="28"/>
          <w:shd w:val="clear" w:color="auto" w:fill="FFFFFF"/>
          <w:lang w:val="uk-UA"/>
        </w:rPr>
        <w:t xml:space="preserve">механізму взаємодії всіх </w:t>
      </w:r>
      <w:r w:rsidR="00694E26" w:rsidRPr="0004500F">
        <w:rPr>
          <w:sz w:val="28"/>
          <w:szCs w:val="28"/>
          <w:shd w:val="clear" w:color="auto" w:fill="FFFFFF"/>
          <w:lang w:val="uk-UA"/>
        </w:rPr>
        <w:t xml:space="preserve">суб’єктів, які здійснюють заходи у сфері запобігання та протидії домашньому насильству, </w:t>
      </w:r>
      <w:r w:rsidRPr="0004500F">
        <w:rPr>
          <w:sz w:val="28"/>
          <w:szCs w:val="28"/>
          <w:shd w:val="clear" w:color="auto" w:fill="FFFFFF"/>
          <w:lang w:val="uk-UA"/>
        </w:rPr>
        <w:t xml:space="preserve">забезпечено проведення </w:t>
      </w:r>
      <w:r w:rsidR="0004500F" w:rsidRPr="0004500F">
        <w:rPr>
          <w:sz w:val="28"/>
          <w:szCs w:val="28"/>
          <w:shd w:val="clear" w:color="auto" w:fill="FFFFFF"/>
          <w:lang w:val="uk-UA"/>
        </w:rPr>
        <w:t xml:space="preserve">низку </w:t>
      </w:r>
      <w:r w:rsidR="00694E26" w:rsidRPr="0004500F">
        <w:rPr>
          <w:sz w:val="28"/>
          <w:szCs w:val="28"/>
          <w:shd w:val="clear" w:color="auto" w:fill="FFFFFF"/>
          <w:lang w:val="uk-UA"/>
        </w:rPr>
        <w:t>заходів з представниками Департаменту сім’ї, молоді та спорту облдержадміністрації, Управління превентивної діяльності</w:t>
      </w:r>
      <w:r w:rsidR="00FB5CC4" w:rsidRPr="0004500F">
        <w:rPr>
          <w:sz w:val="28"/>
          <w:szCs w:val="28"/>
          <w:shd w:val="clear" w:color="auto" w:fill="FFFFFF"/>
          <w:lang w:val="uk-UA"/>
        </w:rPr>
        <w:t>, Служби у справах дітей облдержадміністрації, обласного центру соціальних служб та райдержадміністрацій, об’єднаних територіальних громад. Зокрема,</w:t>
      </w:r>
      <w:r w:rsidR="00694E26" w:rsidRPr="0004500F">
        <w:rPr>
          <w:sz w:val="28"/>
          <w:szCs w:val="28"/>
          <w:shd w:val="clear" w:color="auto" w:fill="FFFFFF"/>
          <w:lang w:val="uk-UA"/>
        </w:rPr>
        <w:t xml:space="preserve"> </w:t>
      </w:r>
      <w:r w:rsidR="00FB5CC4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в режимі </w:t>
      </w:r>
      <w:proofErr w:type="spellStart"/>
      <w:r w:rsidR="00FB5CC4" w:rsidRPr="0004500F">
        <w:rPr>
          <w:rFonts w:eastAsia="Calibri"/>
          <w:bCs/>
          <w:color w:val="000000"/>
          <w:sz w:val="28"/>
          <w:szCs w:val="28"/>
          <w:lang w:val="uk-UA"/>
        </w:rPr>
        <w:t>відеоконференц</w:t>
      </w:r>
      <w:proofErr w:type="spellEnd"/>
      <w:r w:rsidR="00FB5CC4" w:rsidRPr="0004500F">
        <w:rPr>
          <w:rFonts w:eastAsia="Calibri"/>
          <w:bCs/>
          <w:color w:val="000000"/>
          <w:sz w:val="28"/>
          <w:szCs w:val="28"/>
          <w:lang w:val="uk-UA"/>
        </w:rPr>
        <w:t>-зв’язку проведено нараду «Про взаємодію державних органів та установ, на які покладено функції з питань запобігання та протидію домашньому насильству, жорстокому поводженню з дітьми, та оперативне реагування на факти скоєння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насильства в умовах карантину»;</w:t>
      </w:r>
      <w:r w:rsidR="00FB5CC4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у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січні проведено семінарське заняття з питань реалізації Закону України «Про запобігання та протидію домашньому</w:t>
      </w:r>
      <w:r w:rsidR="00506E3B" w:rsidRPr="0004500F">
        <w:rPr>
          <w:rFonts w:eastAsia="Calibri"/>
          <w:bCs/>
          <w:color w:val="000000"/>
          <w:sz w:val="18"/>
          <w:szCs w:val="18"/>
          <w:lang w:val="uk-UA"/>
        </w:rPr>
        <w:t xml:space="preserve"> 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насильству» в рамках семінар-наради з підвищення кваліфікації поліцейських. 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>(о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>хоплено 100 осіб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>); у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лютому, червні, серпні 2020 року з метою підвищення кваліфікації поліцейських територіальних підрозділів ГУНП в Чернігівській області (дільничних офіцерів, представників ювенальної превенції) проведен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>о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3 семінарських занят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>тя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з метою вивчення засад запобігання та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 протидії домашньому насильству (о</w:t>
      </w:r>
      <w:r w:rsidR="00506E3B" w:rsidRPr="0004500F">
        <w:rPr>
          <w:rFonts w:eastAsia="Calibri"/>
          <w:bCs/>
          <w:color w:val="000000"/>
          <w:sz w:val="28"/>
          <w:szCs w:val="28"/>
          <w:lang w:val="uk-UA"/>
        </w:rPr>
        <w:t>хоплено 39 осіб</w:t>
      </w:r>
      <w:r w:rsidR="0004500F" w:rsidRPr="0004500F">
        <w:rPr>
          <w:rFonts w:eastAsia="Calibri"/>
          <w:bCs/>
          <w:color w:val="000000"/>
          <w:sz w:val="28"/>
          <w:szCs w:val="28"/>
          <w:lang w:val="uk-UA"/>
        </w:rPr>
        <w:t xml:space="preserve">); </w:t>
      </w:r>
      <w:r w:rsidR="0004500F" w:rsidRPr="0004500F">
        <w:rPr>
          <w:color w:val="000000" w:themeColor="text1"/>
          <w:sz w:val="28"/>
          <w:szCs w:val="28"/>
          <w:lang w:val="uk-UA"/>
        </w:rPr>
        <w:t xml:space="preserve">організовано та проведено </w:t>
      </w:r>
      <w:r w:rsidR="0004500F" w:rsidRPr="0004500F">
        <w:rPr>
          <w:rFonts w:eastAsiaTheme="minorEastAsia"/>
          <w:color w:val="000000"/>
          <w:sz w:val="28"/>
          <w:szCs w:val="28"/>
          <w:lang w:val="uk-UA"/>
        </w:rPr>
        <w:t>2 виїзні робочі зустрічі</w:t>
      </w:r>
      <w:r w:rsidR="0004500F" w:rsidRPr="0004500F">
        <w:rPr>
          <w:sz w:val="28"/>
          <w:szCs w:val="28"/>
          <w:lang w:val="uk-UA"/>
        </w:rPr>
        <w:t xml:space="preserve"> у </w:t>
      </w:r>
      <w:r w:rsidR="0004500F" w:rsidRPr="0004500F">
        <w:rPr>
          <w:rFonts w:eastAsiaTheme="minorEastAsia"/>
          <w:color w:val="000000"/>
          <w:sz w:val="28"/>
          <w:szCs w:val="28"/>
          <w:lang w:val="uk-UA"/>
        </w:rPr>
        <w:t>с. Мала Дівиця та</w:t>
      </w:r>
      <w:r w:rsidR="0004500F" w:rsidRPr="0004500F">
        <w:rPr>
          <w:sz w:val="28"/>
          <w:szCs w:val="28"/>
          <w:lang w:val="uk-UA"/>
        </w:rPr>
        <w:t xml:space="preserve"> </w:t>
      </w:r>
      <w:r w:rsidR="0004500F" w:rsidRPr="0004500F">
        <w:rPr>
          <w:rFonts w:eastAsiaTheme="minorEastAsia"/>
          <w:color w:val="000000"/>
          <w:sz w:val="28"/>
          <w:szCs w:val="28"/>
          <w:lang w:val="uk-UA"/>
        </w:rPr>
        <w:t xml:space="preserve">с. </w:t>
      </w:r>
      <w:proofErr w:type="spellStart"/>
      <w:r w:rsidR="0004500F" w:rsidRPr="0004500F">
        <w:rPr>
          <w:rFonts w:eastAsiaTheme="minorEastAsia"/>
          <w:color w:val="000000"/>
          <w:sz w:val="28"/>
          <w:szCs w:val="28"/>
          <w:lang w:val="uk-UA"/>
        </w:rPr>
        <w:t>Білорічиця</w:t>
      </w:r>
      <w:proofErr w:type="spellEnd"/>
      <w:r w:rsidR="0004500F" w:rsidRPr="0004500F">
        <w:rPr>
          <w:rFonts w:eastAsiaTheme="minorEastAsia"/>
          <w:color w:val="000000"/>
          <w:sz w:val="28"/>
          <w:szCs w:val="28"/>
          <w:lang w:val="uk-UA"/>
        </w:rPr>
        <w:t xml:space="preserve"> Прилуцького району, в яких участь взяли представники суб’єктів міжвідомчої взаємодії, які здійснюють заходи у сфері протидії домашньому насильству</w:t>
      </w:r>
      <w:r w:rsidR="0004500F">
        <w:rPr>
          <w:rFonts w:eastAsiaTheme="minorEastAsia"/>
          <w:color w:val="000000"/>
          <w:sz w:val="28"/>
          <w:szCs w:val="28"/>
          <w:lang w:val="uk-UA"/>
        </w:rPr>
        <w:t xml:space="preserve">, обласного та місцевих рівнів; </w:t>
      </w:r>
      <w:r w:rsidR="0004500F" w:rsidRPr="0004500F">
        <w:rPr>
          <w:color w:val="000000"/>
          <w:sz w:val="28"/>
          <w:szCs w:val="28"/>
          <w:lang w:val="uk-UA" w:eastAsia="ar-SA"/>
        </w:rPr>
        <w:t>проведено 2 тематичні зустрічі з питань запобігання та протидії домашньому насильству та жорстокому поводженню з дітьми за участю представників Департаменту сім’ї, молоді та спорту ОДА, Служби у справах дітей ОДА, обласного центру соціальних служб для сім’ї, дітей та молоді, ГУНП в області, ГО «Чернігівський громадський комітет захисту прав людини» та керівників і представників об’єднаних територіальних громад.</w:t>
      </w:r>
    </w:p>
    <w:p w:rsidR="006B7AAC" w:rsidRDefault="0004500F" w:rsidP="005D0822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Упродовж 2020</w:t>
      </w:r>
      <w:r w:rsidR="00E31E25" w:rsidRPr="00D3413F">
        <w:rPr>
          <w:rFonts w:eastAsia="Calibri"/>
          <w:color w:val="000000"/>
          <w:sz w:val="28"/>
          <w:szCs w:val="28"/>
          <w:lang w:val="uk-UA"/>
        </w:rPr>
        <w:t xml:space="preserve"> року </w:t>
      </w:r>
      <w:r w:rsidR="00D557F8" w:rsidRPr="00D3413F">
        <w:rPr>
          <w:rFonts w:eastAsia="Calibri"/>
          <w:color w:val="000000"/>
          <w:sz w:val="28"/>
          <w:szCs w:val="28"/>
          <w:lang w:val="uk-UA"/>
        </w:rPr>
        <w:t xml:space="preserve">в регіоні </w:t>
      </w:r>
      <w:r>
        <w:rPr>
          <w:rFonts w:eastAsia="Calibri"/>
          <w:color w:val="000000"/>
          <w:sz w:val="28"/>
          <w:szCs w:val="28"/>
          <w:lang w:val="uk-UA"/>
        </w:rPr>
        <w:t xml:space="preserve">діяли 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>2</w:t>
      </w:r>
      <w:r>
        <w:rPr>
          <w:rFonts w:eastAsia="Calibri"/>
          <w:color w:val="000000"/>
          <w:sz w:val="28"/>
          <w:szCs w:val="28"/>
          <w:lang w:val="uk-UA"/>
        </w:rPr>
        <w:t>6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 мобільних бригад соціально-психологічної допомоги особам, які постраждали від домашнього насильства та/або насильства за ознакою статі. З них 16 мобільних бригад створено в районах при центрах соціальних служб для сім’ї, дітей та молоді, </w:t>
      </w:r>
      <w:r>
        <w:rPr>
          <w:rFonts w:eastAsia="Calibri"/>
          <w:color w:val="000000"/>
          <w:sz w:val="28"/>
          <w:szCs w:val="28"/>
          <w:lang w:val="uk-UA"/>
        </w:rPr>
        <w:t>7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 – в ОТГ, 3 – в містах Новгород-Сіверський, Ніжин та Прилуки. </w:t>
      </w:r>
      <w:r w:rsidR="00EB3021" w:rsidRPr="00D3413F">
        <w:rPr>
          <w:rFonts w:eastAsia="Calibri"/>
          <w:color w:val="000000"/>
          <w:sz w:val="28"/>
          <w:szCs w:val="28"/>
          <w:lang w:val="uk-UA"/>
        </w:rPr>
        <w:t xml:space="preserve">Спеціалістами мобільних бригад </w:t>
      </w:r>
      <w:r>
        <w:rPr>
          <w:rFonts w:eastAsia="Calibri"/>
          <w:color w:val="000000"/>
          <w:sz w:val="28"/>
          <w:szCs w:val="28"/>
          <w:lang w:val="uk-UA"/>
        </w:rPr>
        <w:t xml:space="preserve">упродовж </w:t>
      </w:r>
      <w:r w:rsidR="00EB3021" w:rsidRPr="00D3413F">
        <w:rPr>
          <w:rFonts w:eastAsia="Calibri"/>
          <w:color w:val="000000"/>
          <w:sz w:val="28"/>
          <w:szCs w:val="28"/>
          <w:lang w:val="uk-UA"/>
        </w:rPr>
        <w:t xml:space="preserve">року 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здійснено </w:t>
      </w:r>
      <w:r>
        <w:rPr>
          <w:rFonts w:eastAsia="Calibri"/>
          <w:color w:val="000000"/>
          <w:sz w:val="28"/>
          <w:szCs w:val="28"/>
          <w:lang w:val="uk-UA"/>
        </w:rPr>
        <w:t>1877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 виїздів</w:t>
      </w:r>
      <w:r w:rsidR="006B7AAC" w:rsidRPr="006B7AAC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B7AAC" w:rsidRPr="00D3413F">
        <w:rPr>
          <w:rFonts w:eastAsia="Calibri"/>
          <w:color w:val="000000"/>
          <w:sz w:val="28"/>
          <w:szCs w:val="28"/>
          <w:lang w:val="uk-UA"/>
        </w:rPr>
        <w:t>до населених пунктів з метою профілактики</w:t>
      </w:r>
      <w:r w:rsidR="006B7AAC">
        <w:rPr>
          <w:rFonts w:eastAsia="Calibri"/>
          <w:color w:val="000000"/>
          <w:sz w:val="28"/>
          <w:szCs w:val="28"/>
          <w:lang w:val="uk-UA"/>
        </w:rPr>
        <w:t>, майже в чотири рази більше, ніж у минулому році (430 виїздів).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6B7AAC">
        <w:rPr>
          <w:rFonts w:eastAsia="Calibri"/>
          <w:color w:val="000000"/>
          <w:sz w:val="28"/>
          <w:szCs w:val="28"/>
          <w:lang w:val="uk-UA"/>
        </w:rPr>
        <w:t>Н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адано </w:t>
      </w:r>
      <w:r w:rsidR="00AF06E6">
        <w:rPr>
          <w:rFonts w:eastAsia="Calibri"/>
          <w:color w:val="000000"/>
          <w:sz w:val="28"/>
          <w:szCs w:val="28"/>
          <w:lang w:val="uk-UA"/>
        </w:rPr>
        <w:t>870</w:t>
      </w:r>
      <w:r w:rsidR="00BB3C17" w:rsidRPr="00D3413F">
        <w:rPr>
          <w:rFonts w:eastAsia="Calibri"/>
          <w:color w:val="000000"/>
          <w:sz w:val="28"/>
          <w:szCs w:val="28"/>
          <w:lang w:val="uk-UA"/>
        </w:rPr>
        <w:t xml:space="preserve"> консультацій за допомогою телефонного зв’язку</w:t>
      </w:r>
      <w:r w:rsidR="006B7AAC">
        <w:rPr>
          <w:rFonts w:eastAsia="Calibri"/>
          <w:color w:val="000000"/>
          <w:sz w:val="28"/>
          <w:szCs w:val="28"/>
          <w:lang w:val="uk-UA"/>
        </w:rPr>
        <w:t>, що майже у 9 разів більше, ніж у минулому році.</w:t>
      </w:r>
    </w:p>
    <w:p w:rsidR="006B7AAC" w:rsidRPr="006B7AAC" w:rsidRDefault="006B7AAC" w:rsidP="006B7AAC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color w:val="000000"/>
          <w:sz w:val="28"/>
          <w:szCs w:val="28"/>
          <w:lang w:val="uk-UA"/>
        </w:rPr>
      </w:pPr>
      <w:r w:rsidRPr="006B7AAC">
        <w:rPr>
          <w:color w:val="000000"/>
          <w:sz w:val="28"/>
          <w:szCs w:val="28"/>
          <w:shd w:val="clear" w:color="auto" w:fill="FFFDFB"/>
          <w:lang w:val="uk-UA"/>
        </w:rPr>
        <w:t xml:space="preserve">З </w:t>
      </w:r>
      <w:r w:rsidRPr="006B7AAC">
        <w:rPr>
          <w:sz w:val="28"/>
          <w:szCs w:val="28"/>
          <w:lang w:val="uk-UA"/>
        </w:rPr>
        <w:t xml:space="preserve">25 листопада по 10 грудня 2020 року в області проведено більше 1500 різноманітних заходів </w:t>
      </w:r>
      <w:r w:rsidRPr="006B7AAC">
        <w:rPr>
          <w:color w:val="000000"/>
          <w:sz w:val="28"/>
          <w:szCs w:val="28"/>
          <w:lang w:val="uk-UA"/>
        </w:rPr>
        <w:t>у</w:t>
      </w:r>
      <w:r w:rsidRPr="006B7AAC">
        <w:rPr>
          <w:sz w:val="28"/>
          <w:szCs w:val="28"/>
          <w:lang w:val="uk-UA"/>
        </w:rPr>
        <w:t xml:space="preserve"> рамках Всеукраїнської акції «16 днів проти насильства», які спрямовані на підвищення обізнаності населення щодо </w:t>
      </w:r>
      <w:r w:rsidRPr="006B7AAC">
        <w:rPr>
          <w:sz w:val="28"/>
          <w:szCs w:val="28"/>
          <w:lang w:val="uk-UA"/>
        </w:rPr>
        <w:lastRenderedPageBreak/>
        <w:t>шляхів попередження та інструментів протидії дискримінації за ознакою статі, попередження та зупинення усіх форм насильства стосовно жінок і дітей, формування нетерпимого ставлення до жорстокого поводження в сім’ї</w:t>
      </w:r>
      <w:r w:rsidRPr="006B7AAC">
        <w:rPr>
          <w:color w:val="000000"/>
          <w:sz w:val="28"/>
          <w:szCs w:val="28"/>
          <w:lang w:val="uk-UA"/>
        </w:rPr>
        <w:t>.</w:t>
      </w:r>
    </w:p>
    <w:p w:rsidR="00043867" w:rsidRDefault="00043867" w:rsidP="00043867">
      <w:pPr>
        <w:pStyle w:val="a4"/>
        <w:numPr>
          <w:ilvl w:val="0"/>
          <w:numId w:val="6"/>
        </w:numPr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043867">
        <w:rPr>
          <w:sz w:val="28"/>
          <w:szCs w:val="28"/>
          <w:lang w:val="uk-UA"/>
        </w:rPr>
        <w:t>Здійснювалася співпраця з громадськими організаціями з питань реалізації державної політики щодо запобігання та</w:t>
      </w:r>
      <w:r>
        <w:rPr>
          <w:sz w:val="28"/>
          <w:szCs w:val="28"/>
          <w:lang w:val="uk-UA"/>
        </w:rPr>
        <w:t xml:space="preserve"> протидії домашньому насильству:</w:t>
      </w:r>
    </w:p>
    <w:p w:rsidR="00D11B03" w:rsidRPr="00043867" w:rsidRDefault="00043867" w:rsidP="00043867">
      <w:pPr>
        <w:pStyle w:val="a4"/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рамках </w:t>
      </w:r>
      <w:r>
        <w:rPr>
          <w:spacing w:val="-8"/>
          <w:sz w:val="28"/>
          <w:szCs w:val="28"/>
          <w:lang w:val="uk-UA" w:eastAsia="uk-UA"/>
        </w:rPr>
        <w:t xml:space="preserve">реалізації </w:t>
      </w:r>
      <w:r w:rsidRPr="00043867">
        <w:rPr>
          <w:sz w:val="28"/>
          <w:szCs w:val="28"/>
          <w:lang w:val="uk-UA" w:eastAsia="uk-UA"/>
        </w:rPr>
        <w:t xml:space="preserve">ГО </w:t>
      </w:r>
      <w:proofErr w:type="spellStart"/>
      <w:r w:rsidRPr="00043867">
        <w:rPr>
          <w:sz w:val="28"/>
          <w:szCs w:val="28"/>
          <w:lang w:eastAsia="uk-UA"/>
        </w:rPr>
        <w:t>Національна</w:t>
      </w:r>
      <w:proofErr w:type="spellEnd"/>
      <w:r w:rsidRPr="00043867">
        <w:rPr>
          <w:sz w:val="28"/>
          <w:szCs w:val="28"/>
          <w:lang w:eastAsia="uk-UA"/>
        </w:rPr>
        <w:t xml:space="preserve"> Рада </w:t>
      </w:r>
      <w:proofErr w:type="spellStart"/>
      <w:r w:rsidRPr="00043867">
        <w:rPr>
          <w:sz w:val="28"/>
          <w:szCs w:val="28"/>
          <w:lang w:eastAsia="uk-UA"/>
        </w:rPr>
        <w:t>Жінок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України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про</w:t>
      </w:r>
      <w:r>
        <w:rPr>
          <w:sz w:val="28"/>
          <w:szCs w:val="28"/>
          <w:lang w:val="uk-UA" w:eastAsia="uk-UA"/>
        </w:rPr>
        <w:t>є</w:t>
      </w:r>
      <w:proofErr w:type="spellStart"/>
      <w:r w:rsidRPr="00043867">
        <w:rPr>
          <w:sz w:val="28"/>
          <w:szCs w:val="28"/>
          <w:lang w:eastAsia="uk-UA"/>
        </w:rPr>
        <w:t>кту</w:t>
      </w:r>
      <w:proofErr w:type="spellEnd"/>
      <w:r w:rsidRPr="00043867">
        <w:rPr>
          <w:sz w:val="28"/>
          <w:szCs w:val="28"/>
          <w:lang w:eastAsia="uk-UA"/>
        </w:rPr>
        <w:t xml:space="preserve"> «Доступ до верховенства права </w:t>
      </w:r>
      <w:proofErr w:type="spellStart"/>
      <w:r w:rsidRPr="00043867">
        <w:rPr>
          <w:sz w:val="28"/>
          <w:szCs w:val="28"/>
          <w:lang w:eastAsia="uk-UA"/>
        </w:rPr>
        <w:t>осіб</w:t>
      </w:r>
      <w:proofErr w:type="spellEnd"/>
      <w:r w:rsidRPr="00043867">
        <w:rPr>
          <w:sz w:val="28"/>
          <w:szCs w:val="28"/>
          <w:lang w:eastAsia="uk-UA"/>
        </w:rPr>
        <w:t xml:space="preserve">, </w:t>
      </w:r>
      <w:proofErr w:type="spellStart"/>
      <w:r w:rsidRPr="00043867">
        <w:rPr>
          <w:sz w:val="28"/>
          <w:szCs w:val="28"/>
          <w:lang w:eastAsia="uk-UA"/>
        </w:rPr>
        <w:t>які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постраждали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від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насильства</w:t>
      </w:r>
      <w:proofErr w:type="spellEnd"/>
      <w:r w:rsidRPr="00043867">
        <w:rPr>
          <w:sz w:val="28"/>
          <w:szCs w:val="28"/>
          <w:lang w:eastAsia="uk-UA"/>
        </w:rPr>
        <w:t xml:space="preserve">» за </w:t>
      </w:r>
      <w:proofErr w:type="spellStart"/>
      <w:r w:rsidRPr="00043867">
        <w:rPr>
          <w:sz w:val="28"/>
          <w:szCs w:val="28"/>
          <w:lang w:eastAsia="uk-UA"/>
        </w:rPr>
        <w:t>підтримки</w:t>
      </w:r>
      <w:proofErr w:type="spellEnd"/>
      <w:r w:rsidRPr="00043867">
        <w:rPr>
          <w:sz w:val="28"/>
          <w:szCs w:val="28"/>
          <w:lang w:eastAsia="uk-UA"/>
        </w:rPr>
        <w:t xml:space="preserve"> Посольства </w:t>
      </w:r>
      <w:proofErr w:type="spellStart"/>
      <w:r w:rsidRPr="00043867">
        <w:rPr>
          <w:sz w:val="28"/>
          <w:szCs w:val="28"/>
          <w:lang w:eastAsia="uk-UA"/>
        </w:rPr>
        <w:t>Королівства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Нідерландів</w:t>
      </w:r>
      <w:proofErr w:type="spellEnd"/>
      <w:r w:rsidRPr="00043867">
        <w:rPr>
          <w:sz w:val="28"/>
          <w:szCs w:val="28"/>
          <w:lang w:eastAsia="uk-UA"/>
        </w:rPr>
        <w:t xml:space="preserve"> в </w:t>
      </w:r>
      <w:proofErr w:type="spellStart"/>
      <w:r w:rsidRPr="00043867">
        <w:rPr>
          <w:sz w:val="28"/>
          <w:szCs w:val="28"/>
          <w:lang w:eastAsia="uk-UA"/>
        </w:rPr>
        <w:t>Україні</w:t>
      </w:r>
      <w:proofErr w:type="spellEnd"/>
      <w:r w:rsidRPr="00043867">
        <w:rPr>
          <w:sz w:val="28"/>
          <w:szCs w:val="28"/>
          <w:lang w:eastAsia="uk-UA"/>
        </w:rPr>
        <w:t xml:space="preserve"> проведен</w:t>
      </w:r>
      <w:r w:rsidRPr="00043867">
        <w:rPr>
          <w:sz w:val="28"/>
          <w:szCs w:val="28"/>
          <w:lang w:val="uk-UA" w:eastAsia="uk-UA"/>
        </w:rPr>
        <w:t>о</w:t>
      </w:r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анкетування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серед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експертів</w:t>
      </w:r>
      <w:proofErr w:type="spellEnd"/>
      <w:r w:rsidRPr="00043867">
        <w:rPr>
          <w:sz w:val="28"/>
          <w:szCs w:val="28"/>
          <w:lang w:eastAsia="uk-UA"/>
        </w:rPr>
        <w:t xml:space="preserve"> у </w:t>
      </w:r>
      <w:proofErr w:type="spellStart"/>
      <w:r w:rsidRPr="00043867">
        <w:rPr>
          <w:sz w:val="28"/>
          <w:szCs w:val="28"/>
          <w:lang w:eastAsia="uk-UA"/>
        </w:rPr>
        <w:t>сфері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протидії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домашньому</w:t>
      </w:r>
      <w:proofErr w:type="spellEnd"/>
      <w:r w:rsidRPr="00043867">
        <w:rPr>
          <w:sz w:val="28"/>
          <w:szCs w:val="28"/>
          <w:lang w:eastAsia="uk-UA"/>
        </w:rPr>
        <w:t xml:space="preserve"> </w:t>
      </w:r>
      <w:proofErr w:type="spellStart"/>
      <w:r w:rsidRPr="00043867">
        <w:rPr>
          <w:sz w:val="28"/>
          <w:szCs w:val="28"/>
          <w:lang w:eastAsia="uk-UA"/>
        </w:rPr>
        <w:t>насильству</w:t>
      </w:r>
      <w:proofErr w:type="spellEnd"/>
      <w:r>
        <w:rPr>
          <w:sz w:val="28"/>
          <w:szCs w:val="28"/>
          <w:lang w:val="uk-UA" w:eastAsia="uk-UA"/>
        </w:rPr>
        <w:t xml:space="preserve">, надруковано інформаційну продукцію (1000 </w:t>
      </w:r>
      <w:proofErr w:type="spellStart"/>
      <w:r>
        <w:rPr>
          <w:sz w:val="28"/>
          <w:szCs w:val="28"/>
          <w:lang w:val="uk-UA" w:eastAsia="uk-UA"/>
        </w:rPr>
        <w:t>екз.плакатів</w:t>
      </w:r>
      <w:proofErr w:type="spellEnd"/>
      <w:r>
        <w:rPr>
          <w:sz w:val="28"/>
          <w:szCs w:val="28"/>
          <w:lang w:val="uk-UA" w:eastAsia="uk-UA"/>
        </w:rPr>
        <w:t>)</w:t>
      </w:r>
      <w:r w:rsidR="00E72C01">
        <w:rPr>
          <w:sz w:val="28"/>
          <w:szCs w:val="28"/>
          <w:lang w:val="uk-UA" w:eastAsia="uk-UA"/>
        </w:rPr>
        <w:t xml:space="preserve">, </w:t>
      </w:r>
      <w:r w:rsidR="00E72C01" w:rsidRPr="00E72C01">
        <w:rPr>
          <w:rFonts w:eastAsia="Calibri"/>
          <w:sz w:val="28"/>
          <w:szCs w:val="28"/>
          <w:shd w:val="clear" w:color="auto" w:fill="FFFFFF"/>
          <w:lang w:val="uk-UA"/>
        </w:rPr>
        <w:t>спрямован</w:t>
      </w:r>
      <w:r w:rsidR="00E72C01">
        <w:rPr>
          <w:rFonts w:eastAsia="Calibri"/>
          <w:sz w:val="28"/>
          <w:szCs w:val="28"/>
          <w:shd w:val="clear" w:color="auto" w:fill="FFFFFF"/>
          <w:lang w:val="uk-UA"/>
        </w:rPr>
        <w:t>у</w:t>
      </w:r>
      <w:r w:rsidR="00E72C01" w:rsidRPr="00E72C01">
        <w:rPr>
          <w:rFonts w:eastAsia="Calibri"/>
          <w:sz w:val="28"/>
          <w:szCs w:val="28"/>
          <w:shd w:val="clear" w:color="auto" w:fill="FFFFFF"/>
          <w:lang w:val="uk-UA"/>
        </w:rPr>
        <w:t xml:space="preserve"> на підтримку членів сімей, що потерпають від домашнього насильства в умовах поширення</w:t>
      </w:r>
      <w:r w:rsidR="00E72C01" w:rsidRPr="00E72C01">
        <w:rPr>
          <w:rFonts w:ascii="Calibri" w:eastAsia="Calibri" w:hAnsi="Calibri"/>
          <w:sz w:val="28"/>
          <w:lang w:val="uk-UA"/>
        </w:rPr>
        <w:t xml:space="preserve"> </w:t>
      </w:r>
      <w:r w:rsidR="00E72C01" w:rsidRPr="00E72C01">
        <w:rPr>
          <w:rFonts w:eastAsia="Calibri"/>
          <w:sz w:val="28"/>
          <w:lang w:val="uk-UA"/>
        </w:rPr>
        <w:t xml:space="preserve">респіраторної хвороби </w:t>
      </w:r>
      <w:r w:rsidR="00E72C01" w:rsidRPr="005124D4">
        <w:rPr>
          <w:rFonts w:eastAsia="Calibri"/>
          <w:sz w:val="28"/>
        </w:rPr>
        <w:t>COVID</w:t>
      </w:r>
      <w:r w:rsidR="00E72C01" w:rsidRPr="00E72C01">
        <w:rPr>
          <w:rFonts w:eastAsia="Calibri"/>
          <w:sz w:val="28"/>
          <w:lang w:val="uk-UA"/>
        </w:rPr>
        <w:t xml:space="preserve">-19, спричиненої </w:t>
      </w:r>
      <w:proofErr w:type="spellStart"/>
      <w:r w:rsidR="00E72C01" w:rsidRPr="00E72C01">
        <w:rPr>
          <w:rFonts w:eastAsia="Calibri"/>
          <w:sz w:val="28"/>
          <w:lang w:val="uk-UA"/>
        </w:rPr>
        <w:t>коронавірусом</w:t>
      </w:r>
      <w:proofErr w:type="spellEnd"/>
      <w:r w:rsidR="00E72C01" w:rsidRPr="00E72C01">
        <w:rPr>
          <w:rFonts w:eastAsia="Calibri"/>
          <w:sz w:val="28"/>
          <w:lang w:val="uk-UA"/>
        </w:rPr>
        <w:t xml:space="preserve"> </w:t>
      </w:r>
      <w:r w:rsidR="00E72C01" w:rsidRPr="005124D4">
        <w:rPr>
          <w:rFonts w:eastAsia="Calibri"/>
          <w:sz w:val="28"/>
        </w:rPr>
        <w:t>SARS</w:t>
      </w:r>
      <w:r w:rsidR="00E72C01" w:rsidRPr="00E72C01">
        <w:rPr>
          <w:rFonts w:eastAsia="Calibri"/>
          <w:sz w:val="28"/>
          <w:lang w:val="uk-UA"/>
        </w:rPr>
        <w:t>-</w:t>
      </w:r>
      <w:proofErr w:type="spellStart"/>
      <w:r w:rsidR="00E72C01" w:rsidRPr="005124D4">
        <w:rPr>
          <w:rFonts w:eastAsia="Calibri"/>
          <w:sz w:val="28"/>
        </w:rPr>
        <w:t>CoV</w:t>
      </w:r>
      <w:proofErr w:type="spellEnd"/>
      <w:r w:rsidR="00E72C01" w:rsidRPr="00E72C01">
        <w:rPr>
          <w:rFonts w:eastAsia="Calibri"/>
          <w:sz w:val="28"/>
          <w:lang w:val="uk-UA"/>
        </w:rPr>
        <w:t>-2</w:t>
      </w:r>
      <w:r w:rsidRPr="00E72C01">
        <w:rPr>
          <w:sz w:val="28"/>
          <w:szCs w:val="28"/>
          <w:lang w:val="uk-UA" w:eastAsia="uk-UA"/>
        </w:rPr>
        <w:t xml:space="preserve">; </w:t>
      </w:r>
      <w:r w:rsidR="00E72C01">
        <w:rPr>
          <w:sz w:val="28"/>
          <w:szCs w:val="28"/>
          <w:lang w:val="uk-UA" w:eastAsia="uk-UA"/>
        </w:rPr>
        <w:t xml:space="preserve">проведено ряд навчальних семінарів, тренінгів, робочих зустрічей з представниками ОТГ, райдержадміністрацій, навчальних закладів, закладів охорони </w:t>
      </w:r>
      <w:proofErr w:type="spellStart"/>
      <w:r w:rsidR="00E72C01">
        <w:rPr>
          <w:sz w:val="28"/>
          <w:szCs w:val="28"/>
          <w:lang w:val="uk-UA" w:eastAsia="uk-UA"/>
        </w:rPr>
        <w:t>здоров׳я</w:t>
      </w:r>
      <w:proofErr w:type="spellEnd"/>
      <w:r w:rsidR="00E72C01">
        <w:rPr>
          <w:sz w:val="28"/>
          <w:szCs w:val="28"/>
          <w:lang w:val="uk-UA" w:eastAsia="uk-UA"/>
        </w:rPr>
        <w:t>, тощо</w:t>
      </w:r>
      <w:r w:rsidRPr="00E72C01">
        <w:rPr>
          <w:sz w:val="28"/>
          <w:szCs w:val="28"/>
          <w:lang w:val="uk-UA" w:eastAsia="uk-UA"/>
        </w:rPr>
        <w:t>)</w:t>
      </w:r>
      <w:r w:rsidR="00E72C01">
        <w:rPr>
          <w:sz w:val="28"/>
          <w:szCs w:val="28"/>
          <w:lang w:val="uk-UA" w:eastAsia="uk-UA"/>
        </w:rPr>
        <w:t>.</w:t>
      </w:r>
    </w:p>
    <w:p w:rsidR="006B7AAC" w:rsidRPr="00D11B03" w:rsidRDefault="00D11B03" w:rsidP="00D11B03">
      <w:pPr>
        <w:pStyle w:val="a4"/>
        <w:autoSpaceDE w:val="0"/>
        <w:autoSpaceDN w:val="0"/>
        <w:ind w:left="1418"/>
        <w:jc w:val="both"/>
        <w:rPr>
          <w:b/>
          <w:sz w:val="28"/>
          <w:szCs w:val="28"/>
          <w:lang w:val="uk-UA"/>
        </w:rPr>
      </w:pPr>
      <w:r w:rsidRPr="00D11B03">
        <w:rPr>
          <w:b/>
          <w:sz w:val="28"/>
          <w:szCs w:val="28"/>
          <w:lang w:val="uk-UA"/>
        </w:rPr>
        <w:t>Протидія торгівлі людьми.</w:t>
      </w:r>
    </w:p>
    <w:p w:rsidR="00D11B03" w:rsidRDefault="00D11B03" w:rsidP="00B82687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D11B03">
        <w:rPr>
          <w:color w:val="000000"/>
          <w:sz w:val="28"/>
          <w:szCs w:val="28"/>
          <w:lang w:val="uk-UA"/>
        </w:rPr>
        <w:t xml:space="preserve">Підтримано реалізацію Чернігівським громадським комітетом захисту прав людини </w:t>
      </w:r>
      <w:proofErr w:type="spellStart"/>
      <w:r w:rsidRPr="00D11B03">
        <w:rPr>
          <w:color w:val="000000"/>
          <w:sz w:val="28"/>
          <w:szCs w:val="28"/>
          <w:lang w:val="uk-UA"/>
        </w:rPr>
        <w:t>проєкту</w:t>
      </w:r>
      <w:proofErr w:type="spellEnd"/>
      <w:r w:rsidRPr="00D11B03">
        <w:rPr>
          <w:color w:val="000000"/>
          <w:sz w:val="28"/>
          <w:szCs w:val="28"/>
          <w:lang w:val="uk-UA"/>
        </w:rPr>
        <w:t xml:space="preserve"> «Впровадження національного механізму взаємодії суб’єктів, які здійснюють заходи у сфері протидії торгівлі л</w:t>
      </w:r>
      <w:r>
        <w:rPr>
          <w:color w:val="000000"/>
          <w:sz w:val="28"/>
          <w:szCs w:val="28"/>
          <w:lang w:val="uk-UA"/>
        </w:rPr>
        <w:t xml:space="preserve">юдьми, в Чернігівській області», </w:t>
      </w:r>
      <w:r w:rsidRPr="00B82687">
        <w:rPr>
          <w:sz w:val="28"/>
          <w:szCs w:val="28"/>
          <w:lang w:val="uk-UA"/>
        </w:rPr>
        <w:t>до якого були залучені всі суб’єкти взаємодії у</w:t>
      </w:r>
      <w:r>
        <w:rPr>
          <w:sz w:val="28"/>
          <w:szCs w:val="28"/>
          <w:lang w:val="uk-UA"/>
        </w:rPr>
        <w:t xml:space="preserve"> сфері протидії торгівлі людьми, </w:t>
      </w:r>
      <w:r w:rsidRPr="00B82687">
        <w:rPr>
          <w:sz w:val="28"/>
          <w:szCs w:val="28"/>
          <w:lang w:val="uk-UA"/>
        </w:rPr>
        <w:t xml:space="preserve">здійснено </w:t>
      </w:r>
      <w:r>
        <w:rPr>
          <w:sz w:val="28"/>
          <w:szCs w:val="28"/>
          <w:lang w:val="uk-UA"/>
        </w:rPr>
        <w:t>4</w:t>
      </w:r>
      <w:r w:rsidRPr="00B82687">
        <w:rPr>
          <w:sz w:val="28"/>
          <w:szCs w:val="28"/>
          <w:lang w:val="uk-UA"/>
        </w:rPr>
        <w:t xml:space="preserve"> спільних виїзних тематичних зустрічей в ОТГ, під час яких з представниками апарату виконавчих комітетів сільських, селищних, міських рад обговорено питання реалізації державної політики з питань протидії торгівлі людьми</w:t>
      </w:r>
      <w:r>
        <w:rPr>
          <w:sz w:val="28"/>
          <w:szCs w:val="28"/>
          <w:lang w:val="uk-UA"/>
        </w:rPr>
        <w:t>, запобігання домашньому насильству.</w:t>
      </w:r>
    </w:p>
    <w:p w:rsidR="00D11B03" w:rsidRPr="00E72C01" w:rsidRDefault="00D11B03" w:rsidP="00E72C01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11B03">
        <w:rPr>
          <w:rFonts w:eastAsia="Calibri"/>
          <w:sz w:val="28"/>
          <w:szCs w:val="28"/>
          <w:lang w:val="uk-UA"/>
        </w:rPr>
        <w:t xml:space="preserve">До Всесвітнього дня боротьби з торгівлею людьми та до Європейського дня боротьби з торгівлею людьми в області проводилися  інформаційні кампанії, спрямовані на підвищення обізнаності громадян щодо способів уникнення потрапляння в ситуацію торгівлі людьми та можливостей отримання допомоги. </w:t>
      </w:r>
      <w:r w:rsidR="00E72C01">
        <w:rPr>
          <w:rFonts w:eastAsia="Calibri"/>
          <w:sz w:val="28"/>
          <w:szCs w:val="28"/>
          <w:lang w:val="uk-UA"/>
        </w:rPr>
        <w:t xml:space="preserve">Зокрема, у липні </w:t>
      </w:r>
      <w:r w:rsidR="00E72C01" w:rsidRPr="00E72C01">
        <w:rPr>
          <w:sz w:val="28"/>
          <w:szCs w:val="28"/>
          <w:lang w:val="uk-UA"/>
        </w:rPr>
        <w:t>виготовлен</w:t>
      </w:r>
      <w:r w:rsidR="00E72C01">
        <w:rPr>
          <w:sz w:val="28"/>
          <w:szCs w:val="28"/>
          <w:lang w:val="uk-UA"/>
        </w:rPr>
        <w:t>о</w:t>
      </w:r>
      <w:r w:rsidR="00E72C01" w:rsidRPr="00E72C01">
        <w:rPr>
          <w:sz w:val="28"/>
          <w:szCs w:val="28"/>
          <w:lang w:val="uk-UA"/>
        </w:rPr>
        <w:t xml:space="preserve"> </w:t>
      </w:r>
      <w:r w:rsidR="00E72C01">
        <w:rPr>
          <w:sz w:val="28"/>
          <w:szCs w:val="28"/>
          <w:lang w:val="uk-UA"/>
        </w:rPr>
        <w:t xml:space="preserve">сіті </w:t>
      </w:r>
      <w:proofErr w:type="spellStart"/>
      <w:r w:rsidR="00E72C01">
        <w:rPr>
          <w:sz w:val="28"/>
          <w:szCs w:val="28"/>
          <w:lang w:val="uk-UA"/>
        </w:rPr>
        <w:t>лайти</w:t>
      </w:r>
      <w:proofErr w:type="spellEnd"/>
      <w:r w:rsidR="00E72C01">
        <w:rPr>
          <w:sz w:val="28"/>
          <w:szCs w:val="28"/>
          <w:lang w:val="uk-UA"/>
        </w:rPr>
        <w:t xml:space="preserve"> для </w:t>
      </w:r>
      <w:r w:rsidR="00E72C01" w:rsidRPr="00E72C01">
        <w:rPr>
          <w:sz w:val="28"/>
          <w:szCs w:val="28"/>
          <w:lang w:val="uk-UA"/>
        </w:rPr>
        <w:t>біг-бордів у кількості 15 штук</w:t>
      </w:r>
      <w:r w:rsidR="00E72C01">
        <w:rPr>
          <w:sz w:val="28"/>
          <w:szCs w:val="28"/>
          <w:lang w:val="uk-UA"/>
        </w:rPr>
        <w:t xml:space="preserve"> та розміщено в містах </w:t>
      </w:r>
      <w:r w:rsidR="00E72C01" w:rsidRPr="00E72C01">
        <w:rPr>
          <w:sz w:val="28"/>
          <w:szCs w:val="28"/>
          <w:lang w:val="uk-UA"/>
        </w:rPr>
        <w:t>Чернігів</w:t>
      </w:r>
      <w:r w:rsidR="00E72C01">
        <w:rPr>
          <w:sz w:val="28"/>
          <w:szCs w:val="28"/>
          <w:lang w:val="uk-UA"/>
        </w:rPr>
        <w:t xml:space="preserve"> і Ніжин; </w:t>
      </w:r>
      <w:r w:rsidR="00E72C01" w:rsidRPr="00E72C01">
        <w:rPr>
          <w:sz w:val="28"/>
          <w:szCs w:val="28"/>
          <w:lang w:val="uk-UA"/>
        </w:rPr>
        <w:t xml:space="preserve">у жовтні </w:t>
      </w:r>
      <w:r w:rsidR="00E72C01">
        <w:rPr>
          <w:sz w:val="28"/>
          <w:szCs w:val="28"/>
          <w:lang w:val="uk-UA"/>
        </w:rPr>
        <w:t xml:space="preserve">2020 року </w:t>
      </w:r>
      <w:r w:rsidR="00E72C01" w:rsidRPr="00E72C01">
        <w:rPr>
          <w:sz w:val="28"/>
          <w:szCs w:val="28"/>
          <w:lang w:val="uk-UA"/>
        </w:rPr>
        <w:t xml:space="preserve">розроблено та виготовлено соціальну рекламно-інформаційну продукцію у кількості 30 тис. </w:t>
      </w:r>
      <w:proofErr w:type="spellStart"/>
      <w:r w:rsidR="00E72C01" w:rsidRPr="00E72C01">
        <w:rPr>
          <w:sz w:val="28"/>
          <w:szCs w:val="28"/>
          <w:lang w:val="uk-UA"/>
        </w:rPr>
        <w:t>флаєрів</w:t>
      </w:r>
      <w:proofErr w:type="spellEnd"/>
      <w:r w:rsidR="00E72C01" w:rsidRPr="00E72C01">
        <w:rPr>
          <w:sz w:val="28"/>
          <w:szCs w:val="28"/>
          <w:lang w:val="uk-UA"/>
        </w:rPr>
        <w:t xml:space="preserve"> </w:t>
      </w:r>
      <w:r w:rsidR="00E72C01" w:rsidRPr="00E72C01">
        <w:rPr>
          <w:sz w:val="28"/>
          <w:szCs w:val="28"/>
          <w:shd w:val="clear" w:color="auto" w:fill="FFFFFF"/>
          <w:lang w:val="uk-UA"/>
        </w:rPr>
        <w:t xml:space="preserve">з рекомендаціями у разі працевлаштування за кордоном та </w:t>
      </w:r>
      <w:r w:rsidR="00E72C01" w:rsidRPr="00E72C01">
        <w:rPr>
          <w:sz w:val="28"/>
          <w:szCs w:val="28"/>
          <w:lang w:val="uk-UA"/>
        </w:rPr>
        <w:t>телефон</w:t>
      </w:r>
      <w:r w:rsidR="00E72C01">
        <w:rPr>
          <w:sz w:val="28"/>
          <w:szCs w:val="28"/>
          <w:lang w:val="uk-UA"/>
        </w:rPr>
        <w:t>ами</w:t>
      </w:r>
      <w:r w:rsidR="00E72C01" w:rsidRPr="00E72C01">
        <w:rPr>
          <w:sz w:val="28"/>
          <w:szCs w:val="28"/>
          <w:lang w:val="uk-UA"/>
        </w:rPr>
        <w:t xml:space="preserve"> служб куди звертатися за допомогою.</w:t>
      </w:r>
      <w:r w:rsidR="00E72C01">
        <w:rPr>
          <w:sz w:val="28"/>
          <w:szCs w:val="28"/>
          <w:lang w:val="uk-UA"/>
        </w:rPr>
        <w:t xml:space="preserve"> Продукцію розповсюджено в області через послуги </w:t>
      </w:r>
      <w:r w:rsidR="00E72C01" w:rsidRPr="005C4F40">
        <w:rPr>
          <w:sz w:val="28"/>
          <w:szCs w:val="28"/>
        </w:rPr>
        <w:t>АТ «</w:t>
      </w:r>
      <w:proofErr w:type="spellStart"/>
      <w:r w:rsidR="00E72C01" w:rsidRPr="005C4F40">
        <w:rPr>
          <w:sz w:val="28"/>
          <w:szCs w:val="28"/>
        </w:rPr>
        <w:t>Укрпошта</w:t>
      </w:r>
      <w:proofErr w:type="spellEnd"/>
      <w:r w:rsidR="00E72C01" w:rsidRPr="005C4F40">
        <w:rPr>
          <w:sz w:val="28"/>
          <w:szCs w:val="28"/>
        </w:rPr>
        <w:t>»</w:t>
      </w:r>
      <w:r w:rsidR="00E72C01">
        <w:rPr>
          <w:sz w:val="28"/>
          <w:szCs w:val="28"/>
          <w:lang w:val="uk-UA"/>
        </w:rPr>
        <w:t>.</w:t>
      </w:r>
    </w:p>
    <w:p w:rsidR="00A24790" w:rsidRPr="00A24790" w:rsidRDefault="00A24790" w:rsidP="00E72C01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Проводилися заходи щодо підвищення рівня кваліфікації фахівців, які уповноважені здійснювати заходи з питань протидії торгівлі людьми:</w:t>
      </w:r>
    </w:p>
    <w:p w:rsidR="00E72C01" w:rsidRDefault="00A24790" w:rsidP="00A24790">
      <w:pPr>
        <w:pStyle w:val="a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Pr="00E72C01">
        <w:rPr>
          <w:sz w:val="28"/>
          <w:szCs w:val="28"/>
          <w:lang w:val="uk-UA"/>
        </w:rPr>
        <w:t>вересні 2020 року у рамках навчання за загальною професійною (сертифікатною) програмою підвищення кваліфікації для вперше призначених на посади державної служби категорії «В» розглянуто тему: «Запобігання торгівлі людьми: соціальні аспекти вирішення проблеми. Надання допомоги постраждалим від торгівлі людьми». Підвищили кваліфікацію 83 державних службовці.</w:t>
      </w:r>
      <w:r>
        <w:rPr>
          <w:sz w:val="28"/>
          <w:szCs w:val="28"/>
          <w:lang w:val="uk-UA"/>
        </w:rPr>
        <w:t xml:space="preserve"> </w:t>
      </w:r>
      <w:r w:rsidRPr="00E72C01">
        <w:rPr>
          <w:sz w:val="28"/>
          <w:szCs w:val="28"/>
          <w:lang w:val="uk-UA"/>
        </w:rPr>
        <w:t>Навчання проводилось за дистанційною формою.</w:t>
      </w:r>
    </w:p>
    <w:p w:rsidR="00A24790" w:rsidRPr="00A24790" w:rsidRDefault="00A24790" w:rsidP="00A24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479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червні Департаментом сім’ї, молоді та спорту облдержадміністрації </w:t>
      </w:r>
      <w:r w:rsidRPr="00A2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проведено одноденний навчальний семінар у онлайн</w:t>
      </w:r>
      <w:r w:rsidRPr="00A247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2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режимі для представників структурних підрозділів райдержадміністрацій, відповідальних </w:t>
      </w:r>
      <w:r w:rsidRPr="00A2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 реалізацію державної політики у сфері протидії торгівлі людьми на тему: «Актуальні питання реалізації державної політики у сфері протидії торгівлі людьми».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Охоплено навчанням 27 осіб.</w:t>
      </w:r>
    </w:p>
    <w:p w:rsidR="00A24790" w:rsidRPr="00E14F75" w:rsidRDefault="00A24790" w:rsidP="00E14F75">
      <w:pPr>
        <w:pStyle w:val="a4"/>
        <w:numPr>
          <w:ilvl w:val="0"/>
          <w:numId w:val="6"/>
        </w:numPr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E14F75">
        <w:rPr>
          <w:sz w:val="28"/>
          <w:szCs w:val="28"/>
          <w:lang w:val="uk-UA"/>
        </w:rPr>
        <w:t xml:space="preserve">У рамках </w:t>
      </w:r>
      <w:proofErr w:type="spellStart"/>
      <w:r w:rsidRPr="00E14F75">
        <w:rPr>
          <w:sz w:val="28"/>
          <w:szCs w:val="28"/>
          <w:lang w:val="uk-UA"/>
        </w:rPr>
        <w:t>проєкту</w:t>
      </w:r>
      <w:proofErr w:type="spellEnd"/>
      <w:r w:rsidRPr="00E14F75">
        <w:rPr>
          <w:sz w:val="28"/>
          <w:szCs w:val="28"/>
          <w:lang w:val="uk-UA"/>
        </w:rPr>
        <w:t xml:space="preserve"> «Впровадження Національного механізму взаємодії суб’єктів, які здійснюють заходи у сфері протидії торгівлі людьми, в тому числі дітьми в Чернігівській області», який реалізується Чернігівським громадським комітетом захисту прав людини:</w:t>
      </w:r>
    </w:p>
    <w:p w:rsidR="00A24790" w:rsidRPr="00A24790" w:rsidRDefault="00A24790" w:rsidP="00A2479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A24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грудні 2020 року здійснено 5 тематичних виїзних зустрічей в ОТГ з питань протидії торгівлі людьми за участю представників профільних структурних підрозділів облдержадміністрації та керівників і пред</w:t>
      </w:r>
      <w:r w:rsidR="00E641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ставників територіальних громад;</w:t>
      </w:r>
    </w:p>
    <w:p w:rsidR="00E14F75" w:rsidRDefault="00E14F75" w:rsidP="00E14F75">
      <w:pPr>
        <w:pStyle w:val="a4"/>
        <w:ind w:left="0" w:firstLine="709"/>
        <w:jc w:val="both"/>
        <w:rPr>
          <w:rStyle w:val="rvts8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упродовж 2020 року </w:t>
      </w:r>
      <w:r w:rsidR="00A24790" w:rsidRPr="00A24790">
        <w:rPr>
          <w:sz w:val="28"/>
          <w:szCs w:val="28"/>
          <w:lang w:val="uk-UA"/>
        </w:rPr>
        <w:t>проведено 4 дводенні навчання для фахівців територіальних громад, райдержадміністрацій, які можуть контактувати з особами, постраждалими від торгівлі людьми, щодо ідентифікації та механізму</w:t>
      </w:r>
      <w:r w:rsidR="00A24790" w:rsidRPr="00A24790">
        <w:rPr>
          <w:rStyle w:val="rvts82"/>
          <w:sz w:val="28"/>
          <w:szCs w:val="28"/>
          <w:lang w:val="uk-UA"/>
        </w:rPr>
        <w:t xml:space="preserve"> взаємодії суб’єктів, які проводять заходи у</w:t>
      </w:r>
      <w:r w:rsidR="00E64121">
        <w:rPr>
          <w:rStyle w:val="rvts82"/>
          <w:sz w:val="28"/>
          <w:szCs w:val="28"/>
          <w:lang w:val="uk-UA"/>
        </w:rPr>
        <w:t xml:space="preserve"> сфері протидії торгівлі людьми;</w:t>
      </w:r>
    </w:p>
    <w:p w:rsidR="00E64121" w:rsidRPr="00E72C01" w:rsidRDefault="00E64121" w:rsidP="00E14F75">
      <w:pPr>
        <w:pStyle w:val="a4"/>
        <w:ind w:left="0" w:firstLine="709"/>
        <w:jc w:val="both"/>
        <w:rPr>
          <w:sz w:val="18"/>
          <w:szCs w:val="18"/>
          <w:lang w:val="uk-UA"/>
        </w:rPr>
      </w:pPr>
      <w:r>
        <w:rPr>
          <w:rStyle w:val="rvts82"/>
          <w:sz w:val="28"/>
          <w:szCs w:val="28"/>
          <w:lang w:val="uk-UA"/>
        </w:rPr>
        <w:t xml:space="preserve">- </w:t>
      </w:r>
      <w:r w:rsidRPr="00E64121">
        <w:rPr>
          <w:sz w:val="28"/>
          <w:szCs w:val="28"/>
          <w:lang w:val="uk-UA"/>
        </w:rPr>
        <w:t>створено і розміщено у мережі інтернет електронний довідник, який має сприяти кращому доступу населення до інформації про захист осіб, які постраждали від торгівлі людьми, та підвищенню якості міжвідомчого співробітництва в процесі надання допомоги таким особам. Зокрема, даний довідник містить розділ з контактними даними суб’єктів, задіяних у Національному механізмі взаємодії (НМВ) на районному рівні.</w:t>
      </w:r>
    </w:p>
    <w:p w:rsidR="00E14F75" w:rsidRDefault="00E14F75" w:rsidP="00E14F75">
      <w:pPr>
        <w:pStyle w:val="a4"/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Здійснювалися профілактичні заходи щодо підвищення рівня обізнаності населення про проблему торгівлі людьми:</w:t>
      </w:r>
    </w:p>
    <w:p w:rsidR="00E14F75" w:rsidRDefault="00E14F75" w:rsidP="00E14F75">
      <w:pPr>
        <w:pStyle w:val="a4"/>
        <w:ind w:left="0"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Pr="00E14F75">
        <w:rPr>
          <w:rFonts w:eastAsia="Calibri"/>
          <w:sz w:val="28"/>
          <w:szCs w:val="28"/>
          <w:lang w:val="uk-UA"/>
        </w:rPr>
        <w:t>На обласних телеканалах «Дитинець», «Новий Чернігів» та «Національна суспільна телерадіокомпанія України» з 24 липня по 7 серпня транслювалися відеоролики «Безпечне працевлаштування за кордоном», «Втягнення у жебракування – один з видів торгівлі людьми», «Купівля-продаж дитини – грубе порушення прав людини», «Сексуальна експлуатація – не потрапляй до сучасного рабства» та «Трудова експлуатація всередині країни».</w:t>
      </w:r>
    </w:p>
    <w:p w:rsidR="00E14F75" w:rsidRDefault="00E14F75" w:rsidP="00E14F75">
      <w:pPr>
        <w:pStyle w:val="a4"/>
        <w:ind w:left="0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Pr="00E14F75">
        <w:rPr>
          <w:sz w:val="28"/>
          <w:szCs w:val="28"/>
          <w:lang w:val="uk-UA"/>
        </w:rPr>
        <w:t xml:space="preserve">З метою всебічного інформування населення про результати діяльності правоохоронних органів у частині виявлення злочинів, пов’язаних з торгівлею людьми, протягом </w:t>
      </w:r>
      <w:r>
        <w:rPr>
          <w:sz w:val="28"/>
          <w:szCs w:val="28"/>
          <w:lang w:val="uk-UA"/>
        </w:rPr>
        <w:t>2020 р</w:t>
      </w:r>
      <w:r w:rsidRPr="00E14F75">
        <w:rPr>
          <w:sz w:val="28"/>
          <w:szCs w:val="28"/>
          <w:lang w:val="uk-UA"/>
        </w:rPr>
        <w:t>оку в ЗМІ висвітлено 67 матеріалів</w:t>
      </w:r>
      <w:r>
        <w:rPr>
          <w:sz w:val="28"/>
          <w:szCs w:val="28"/>
          <w:lang w:val="uk-UA"/>
        </w:rPr>
        <w:t xml:space="preserve"> з даної тематики.</w:t>
      </w:r>
    </w:p>
    <w:p w:rsidR="00E14F75" w:rsidRDefault="00E14F75" w:rsidP="00E14F75">
      <w:pPr>
        <w:pStyle w:val="a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14F75">
        <w:rPr>
          <w:sz w:val="28"/>
          <w:szCs w:val="28"/>
          <w:lang w:val="uk-UA"/>
        </w:rPr>
        <w:t>Департаментом сім’ї, молоді та спорту облдержадміністрації спільно з Чернігівським районним центром зайнятості у 2020 році проведено 2 тренінгові заняття для безробітних осіб Роботою охоплено близько 30 осіб.</w:t>
      </w:r>
    </w:p>
    <w:p w:rsidR="005F5DEF" w:rsidRDefault="005F5DEF" w:rsidP="00E14F75">
      <w:pPr>
        <w:pStyle w:val="a4"/>
        <w:ind w:left="0" w:firstLine="709"/>
        <w:jc w:val="both"/>
        <w:rPr>
          <w:sz w:val="28"/>
          <w:szCs w:val="28"/>
          <w:lang w:val="uk-UA"/>
        </w:rPr>
      </w:pPr>
    </w:p>
    <w:p w:rsidR="005F5DEF" w:rsidRPr="005F5DEF" w:rsidRDefault="005F5DEF" w:rsidP="005F5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F5D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Забезпечення рівних прав та можливостей жінок і чоловіків.</w:t>
      </w:r>
    </w:p>
    <w:p w:rsidR="00E14F75" w:rsidRPr="00E14F75" w:rsidRDefault="00E14F75" w:rsidP="00E14F75">
      <w:pPr>
        <w:pStyle w:val="a4"/>
        <w:ind w:left="0" w:firstLine="709"/>
        <w:jc w:val="both"/>
        <w:rPr>
          <w:sz w:val="18"/>
          <w:szCs w:val="18"/>
          <w:lang w:val="uk-UA"/>
        </w:rPr>
      </w:pPr>
    </w:p>
    <w:p w:rsidR="00E31D80" w:rsidRPr="00D3413F" w:rsidRDefault="00FC7C18" w:rsidP="00FC7C18">
      <w:pPr>
        <w:pStyle w:val="a9"/>
        <w:tabs>
          <w:tab w:val="left" w:pos="0"/>
        </w:tabs>
        <w:spacing w:after="0"/>
        <w:jc w:val="both"/>
        <w:rPr>
          <w:color w:val="020204"/>
          <w:sz w:val="28"/>
          <w:szCs w:val="28"/>
          <w:shd w:val="clear" w:color="auto" w:fill="FFFFFF"/>
          <w:lang w:val="uk-UA"/>
        </w:rPr>
      </w:pPr>
      <w:r w:rsidRPr="00D3413F">
        <w:rPr>
          <w:sz w:val="28"/>
          <w:szCs w:val="28"/>
          <w:lang w:val="uk-UA"/>
        </w:rPr>
        <w:tab/>
        <w:t xml:space="preserve">Упродовж </w:t>
      </w:r>
      <w:r w:rsidR="005F5DEF">
        <w:rPr>
          <w:sz w:val="28"/>
          <w:szCs w:val="28"/>
          <w:lang w:val="uk-UA"/>
        </w:rPr>
        <w:t xml:space="preserve">2020 </w:t>
      </w:r>
      <w:r w:rsidRPr="00D3413F">
        <w:rPr>
          <w:sz w:val="28"/>
          <w:szCs w:val="28"/>
          <w:lang w:val="uk-UA"/>
        </w:rPr>
        <w:t>року здійснювалися заходи</w:t>
      </w:r>
      <w:r w:rsidR="00E31D80" w:rsidRPr="00E31D80">
        <w:rPr>
          <w:color w:val="020204"/>
          <w:sz w:val="28"/>
          <w:szCs w:val="28"/>
          <w:shd w:val="clear" w:color="auto" w:fill="FFFFFF"/>
          <w:lang w:val="uk-UA"/>
        </w:rPr>
        <w:t>, спрямовані на забезпечення гендерної рівності в усіх сферах життєдіяльності суспільства</w:t>
      </w:r>
      <w:r w:rsidRPr="00D3413F">
        <w:rPr>
          <w:color w:val="020204"/>
          <w:sz w:val="28"/>
          <w:szCs w:val="28"/>
          <w:shd w:val="clear" w:color="auto" w:fill="FFFFFF"/>
          <w:lang w:val="uk-UA"/>
        </w:rPr>
        <w:t xml:space="preserve"> в області.</w:t>
      </w:r>
      <w:r w:rsidR="00E31D80" w:rsidRPr="00E31D80">
        <w:rPr>
          <w:color w:val="020204"/>
          <w:sz w:val="28"/>
          <w:szCs w:val="28"/>
          <w:shd w:val="clear" w:color="auto" w:fill="FFFFFF"/>
          <w:lang w:val="uk-UA"/>
        </w:rPr>
        <w:t xml:space="preserve"> </w:t>
      </w:r>
      <w:r w:rsidR="007D4849" w:rsidRPr="00D3413F">
        <w:rPr>
          <w:color w:val="020204"/>
          <w:sz w:val="28"/>
          <w:szCs w:val="28"/>
          <w:shd w:val="clear" w:color="auto" w:fill="FFFFFF"/>
          <w:lang w:val="uk-UA"/>
        </w:rPr>
        <w:t>Зокрема,</w:t>
      </w:r>
    </w:p>
    <w:p w:rsidR="00D3413F" w:rsidRPr="00D3413F" w:rsidRDefault="00D3413F" w:rsidP="00D3413F">
      <w:pPr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3413F">
        <w:rPr>
          <w:rFonts w:ascii="Times New Roman" w:hAnsi="Times New Roman" w:cs="Times New Roman"/>
          <w:color w:val="020204"/>
          <w:sz w:val="28"/>
          <w:szCs w:val="28"/>
          <w:shd w:val="clear" w:color="auto" w:fill="FFFFFF"/>
          <w:lang w:val="uk-UA"/>
        </w:rPr>
        <w:t xml:space="preserve">Розпорядчими документами голови облдержадміністрації визначено одного із </w:t>
      </w:r>
      <w:r w:rsidRPr="00D341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заступників голови обласної державної адміністрації </w:t>
      </w:r>
      <w:r w:rsidRPr="00D341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уповноваженою особою (координатором) з питань забезпечення рівних прав та можливостей жінок і чоловіків, запобігання та протидії насильству за ознакою статі та </w:t>
      </w:r>
      <w:r w:rsidRPr="00E31D80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uk-UA" w:eastAsia="ru-RU"/>
        </w:rPr>
        <w:lastRenderedPageBreak/>
        <w:t>призначен</w:t>
      </w:r>
      <w:r w:rsidRPr="00D3413F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uk-UA" w:eastAsia="ru-RU"/>
        </w:rPr>
        <w:t>о</w:t>
      </w:r>
      <w:r w:rsidRPr="00E31D80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uk-UA" w:eastAsia="ru-RU"/>
        </w:rPr>
        <w:t xml:space="preserve"> на </w:t>
      </w:r>
      <w:r w:rsidRPr="00E31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громадських засадах радника голови облдержадміністрації з питань забезпечення рівних прав та можливостей жінок і чоловіків</w:t>
      </w:r>
      <w:r w:rsidRPr="00E31D80">
        <w:rPr>
          <w:rFonts w:ascii="Times New Roman" w:eastAsia="Times New Roman" w:hAnsi="Times New Roman" w:cs="Times New Roman"/>
          <w:color w:val="020204"/>
          <w:sz w:val="28"/>
          <w:szCs w:val="28"/>
          <w:shd w:val="clear" w:color="auto" w:fill="FFFFFF"/>
          <w:lang w:val="uk-UA" w:eastAsia="ru-RU"/>
        </w:rPr>
        <w:t>.</w:t>
      </w:r>
    </w:p>
    <w:p w:rsidR="00D3413F" w:rsidRPr="00710437" w:rsidRDefault="00D3413F" w:rsidP="00710437">
      <w:pPr>
        <w:pStyle w:val="1"/>
        <w:numPr>
          <w:ilvl w:val="0"/>
          <w:numId w:val="6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3413F">
        <w:rPr>
          <w:sz w:val="28"/>
          <w:szCs w:val="28"/>
        </w:rPr>
        <w:t xml:space="preserve">Забезпечено розгляд питань із забезпечення рівних прав та можливостей жінок і чоловіків на засіданні </w:t>
      </w:r>
      <w:r w:rsidR="00710437" w:rsidRPr="00710437">
        <w:rPr>
          <w:sz w:val="28"/>
          <w:szCs w:val="28"/>
        </w:rPr>
        <w:t xml:space="preserve">Міжвідомчої ради </w:t>
      </w:r>
      <w:r w:rsidR="00710437" w:rsidRPr="00710437">
        <w:rPr>
          <w:bCs/>
          <w:sz w:val="28"/>
          <w:szCs w:val="28"/>
        </w:rPr>
        <w:t>питань сім’ї, гендерної рівності, запобігання та протидії домашньому насильству та протидії торгівлі людьми</w:t>
      </w:r>
      <w:r w:rsidR="00710437" w:rsidRPr="00710437">
        <w:rPr>
          <w:sz w:val="28"/>
          <w:szCs w:val="28"/>
        </w:rPr>
        <w:t>, яка діє при облдержадміністрації</w:t>
      </w:r>
      <w:r w:rsidR="00710437">
        <w:rPr>
          <w:sz w:val="28"/>
          <w:szCs w:val="28"/>
        </w:rPr>
        <w:t>.</w:t>
      </w:r>
    </w:p>
    <w:p w:rsidR="00731B19" w:rsidRPr="00E64121" w:rsidRDefault="00731B19" w:rsidP="00731B19">
      <w:pPr>
        <w:pStyle w:val="a9"/>
        <w:numPr>
          <w:ilvl w:val="0"/>
          <w:numId w:val="6"/>
        </w:numPr>
        <w:tabs>
          <w:tab w:val="left" w:pos="0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E64121">
        <w:rPr>
          <w:sz w:val="28"/>
          <w:szCs w:val="28"/>
          <w:shd w:val="clear" w:color="auto" w:fill="FFFFFF"/>
          <w:lang w:val="uk-UA"/>
        </w:rPr>
        <w:t xml:space="preserve">Спільно з жіночими громадськими організаціями впроваджувалися </w:t>
      </w:r>
      <w:proofErr w:type="spellStart"/>
      <w:r w:rsidRPr="00E64121">
        <w:rPr>
          <w:sz w:val="28"/>
          <w:szCs w:val="28"/>
          <w:shd w:val="clear" w:color="auto" w:fill="FFFFFF"/>
          <w:lang w:val="uk-UA"/>
        </w:rPr>
        <w:t>проєкти</w:t>
      </w:r>
      <w:proofErr w:type="spellEnd"/>
      <w:r w:rsidRPr="00E64121">
        <w:rPr>
          <w:sz w:val="28"/>
          <w:szCs w:val="28"/>
          <w:shd w:val="clear" w:color="auto" w:fill="FFFFFF"/>
          <w:lang w:val="uk-UA"/>
        </w:rPr>
        <w:t>, які розвивають у жінок лідерські якості, в тому числі у жінок, які пр</w:t>
      </w:r>
      <w:r w:rsidR="00E64121">
        <w:rPr>
          <w:sz w:val="28"/>
          <w:szCs w:val="28"/>
          <w:shd w:val="clear" w:color="auto" w:fill="FFFFFF"/>
          <w:lang w:val="uk-UA"/>
        </w:rPr>
        <w:t>оживають у сільській місцевості, п</w:t>
      </w:r>
      <w:r w:rsidRPr="00E64121">
        <w:rPr>
          <w:sz w:val="28"/>
          <w:szCs w:val="28"/>
          <w:shd w:val="clear" w:color="auto" w:fill="FFFFFF"/>
          <w:lang w:val="uk-UA"/>
        </w:rPr>
        <w:t xml:space="preserve">роведено </w:t>
      </w:r>
      <w:r w:rsidR="00E64121">
        <w:rPr>
          <w:sz w:val="28"/>
          <w:szCs w:val="28"/>
          <w:shd w:val="clear" w:color="auto" w:fill="FFFFFF"/>
          <w:lang w:val="uk-UA"/>
        </w:rPr>
        <w:t xml:space="preserve">заходи, спрямованих на утвердження гендерної рівності в суспільстві, підвищення активності жінок задля </w:t>
      </w:r>
      <w:r w:rsidRPr="00E64121">
        <w:rPr>
          <w:sz w:val="28"/>
          <w:szCs w:val="28"/>
          <w:shd w:val="clear" w:color="auto" w:fill="FFFFFF"/>
          <w:lang w:val="uk-UA"/>
        </w:rPr>
        <w:t>розвитку в громадській діяльності, політиці, бізнесі.</w:t>
      </w:r>
      <w:r w:rsidR="00E64121">
        <w:rPr>
          <w:sz w:val="28"/>
          <w:szCs w:val="28"/>
          <w:shd w:val="clear" w:color="auto" w:fill="FFFFFF"/>
          <w:lang w:val="uk-UA"/>
        </w:rPr>
        <w:t xml:space="preserve"> А саме:</w:t>
      </w:r>
    </w:p>
    <w:p w:rsidR="00E64121" w:rsidRDefault="00E64121" w:rsidP="00E64121">
      <w:pPr>
        <w:pStyle w:val="a9"/>
        <w:tabs>
          <w:tab w:val="left" w:pos="0"/>
        </w:tabs>
        <w:spacing w:after="0"/>
        <w:ind w:firstLine="709"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7E1C7D">
        <w:rPr>
          <w:sz w:val="28"/>
          <w:szCs w:val="28"/>
          <w:shd w:val="clear" w:color="auto" w:fill="FFFFFF"/>
          <w:lang w:val="uk-UA"/>
        </w:rPr>
        <w:t>У</w:t>
      </w:r>
      <w:r w:rsidRPr="00E64121">
        <w:rPr>
          <w:color w:val="000000"/>
          <w:sz w:val="28"/>
          <w:szCs w:val="28"/>
          <w:lang w:val="uk-UA" w:eastAsia="ar-SA"/>
        </w:rPr>
        <w:t xml:space="preserve">продовж лютого-березня 2020 року </w:t>
      </w:r>
      <w:r>
        <w:rPr>
          <w:color w:val="000000"/>
          <w:sz w:val="28"/>
          <w:szCs w:val="28"/>
          <w:lang w:val="uk-UA" w:eastAsia="ar-SA"/>
        </w:rPr>
        <w:t xml:space="preserve">проведено </w:t>
      </w:r>
      <w:r w:rsidRPr="00E64121">
        <w:rPr>
          <w:color w:val="000000"/>
          <w:sz w:val="28"/>
          <w:szCs w:val="28"/>
          <w:lang w:val="uk-UA" w:eastAsia="ar-SA"/>
        </w:rPr>
        <w:t>регіональну щорічну інформаційно-просвітницьку а</w:t>
      </w:r>
      <w:r>
        <w:rPr>
          <w:color w:val="000000"/>
          <w:sz w:val="28"/>
          <w:szCs w:val="28"/>
          <w:lang w:val="uk-UA" w:eastAsia="ar-SA"/>
        </w:rPr>
        <w:t xml:space="preserve">кцію «Жінки, знайте свої права» з </w:t>
      </w:r>
      <w:r w:rsidRPr="00E64121">
        <w:rPr>
          <w:color w:val="000000"/>
          <w:sz w:val="28"/>
          <w:szCs w:val="28"/>
          <w:lang w:val="uk-UA" w:eastAsia="ar-SA"/>
        </w:rPr>
        <w:t>мет</w:t>
      </w:r>
      <w:r>
        <w:rPr>
          <w:color w:val="000000"/>
          <w:sz w:val="28"/>
          <w:szCs w:val="28"/>
          <w:lang w:val="uk-UA" w:eastAsia="ar-SA"/>
        </w:rPr>
        <w:t>ою</w:t>
      </w:r>
      <w:r w:rsidRPr="00E64121">
        <w:rPr>
          <w:color w:val="000000"/>
          <w:sz w:val="28"/>
          <w:szCs w:val="28"/>
          <w:lang w:val="uk-UA" w:eastAsia="ar-SA"/>
        </w:rPr>
        <w:t xml:space="preserve"> підвищення рівня обізнаності жінок щодо їх прав, поінформованості щодо шляхів попередження та інструментів протидії дискримінації за ознакою статі, забезпечення рівних прав та можливостей жінок і чоловіків, попередження та зупинення усіх форм насильства стосовно жінок і дітей, розвитку жіночого лідерства у всіх сферах та на всіх рівнях. Інформаційно-просвітницькими та комунікативними заходами у рамках регіональної акції охоплено більше 14,4 тис. осіб, </w:t>
      </w:r>
      <w:r w:rsidRPr="00E64121">
        <w:rPr>
          <w:sz w:val="28"/>
          <w:szCs w:val="28"/>
          <w:lang w:val="uk-UA"/>
        </w:rPr>
        <w:t xml:space="preserve">виготовлено та </w:t>
      </w:r>
      <w:r w:rsidRPr="00E64121">
        <w:rPr>
          <w:color w:val="000000"/>
          <w:sz w:val="28"/>
          <w:szCs w:val="28"/>
          <w:lang w:val="uk-UA" w:eastAsia="ar-SA"/>
        </w:rPr>
        <w:t xml:space="preserve">розповсюджено близько 1100 екземплярів різних інформаційно-просвітницьких матеріалів. Зокрема, Департаментом сім’ї, молоді та спорту облдержадміністрації під час </w:t>
      </w:r>
      <w:r w:rsidRPr="00E64121">
        <w:rPr>
          <w:color w:val="000000"/>
          <w:sz w:val="28"/>
          <w:szCs w:val="28"/>
          <w:lang w:val="uk-UA"/>
        </w:rPr>
        <w:t xml:space="preserve">акції «Жінки, знайте свої права» </w:t>
      </w:r>
      <w:r w:rsidRPr="00E64121">
        <w:rPr>
          <w:color w:val="000000"/>
          <w:sz w:val="28"/>
          <w:szCs w:val="28"/>
          <w:lang w:val="uk-UA" w:eastAsia="ar-SA"/>
        </w:rPr>
        <w:t>забезпечено виготовлення та розповсюдження інформаційно-роздаткової продукції (</w:t>
      </w:r>
      <w:proofErr w:type="spellStart"/>
      <w:r w:rsidRPr="00E64121">
        <w:rPr>
          <w:color w:val="000000"/>
          <w:sz w:val="28"/>
          <w:szCs w:val="28"/>
          <w:lang w:val="uk-UA" w:eastAsia="ar-SA"/>
        </w:rPr>
        <w:t>флаєра</w:t>
      </w:r>
      <w:proofErr w:type="spellEnd"/>
      <w:r w:rsidRPr="00E64121">
        <w:rPr>
          <w:color w:val="000000"/>
          <w:sz w:val="28"/>
          <w:szCs w:val="28"/>
          <w:lang w:val="uk-UA" w:eastAsia="ar-SA"/>
        </w:rPr>
        <w:t xml:space="preserve"> в кількості 1000 шт.)</w:t>
      </w:r>
      <w:r w:rsidR="007E1C7D">
        <w:rPr>
          <w:color w:val="000000"/>
          <w:sz w:val="28"/>
          <w:szCs w:val="28"/>
          <w:lang w:val="uk-UA" w:eastAsia="ar-SA"/>
        </w:rPr>
        <w:t>.</w:t>
      </w:r>
      <w:r w:rsidRPr="00E64121">
        <w:rPr>
          <w:color w:val="000000"/>
          <w:sz w:val="28"/>
          <w:szCs w:val="28"/>
          <w:lang w:val="uk-UA" w:eastAsia="ar-SA"/>
        </w:rPr>
        <w:t xml:space="preserve"> У рамках регіональної акції у місті Чернігові на базі обласного молодіжного центру з 5 по 7 березня проведено 18-й обласний щорічний ярмарок «Що може жінка»</w:t>
      </w:r>
      <w:r w:rsidR="007E1C7D">
        <w:rPr>
          <w:color w:val="000000"/>
          <w:sz w:val="28"/>
          <w:szCs w:val="28"/>
          <w:lang w:val="uk-UA" w:eastAsia="ar-SA"/>
        </w:rPr>
        <w:t>.</w:t>
      </w:r>
      <w:r w:rsidRPr="00E64121">
        <w:rPr>
          <w:color w:val="000000"/>
          <w:sz w:val="28"/>
          <w:szCs w:val="28"/>
          <w:lang w:val="uk-UA" w:eastAsia="ar-SA"/>
        </w:rPr>
        <w:t xml:space="preserve"> </w:t>
      </w:r>
      <w:r w:rsidRPr="00E64121">
        <w:rPr>
          <w:sz w:val="28"/>
          <w:szCs w:val="28"/>
          <w:lang w:val="uk-UA"/>
        </w:rPr>
        <w:t xml:space="preserve">Захід проводився з метою промоції жіночого бізнесу, розвитку і вдосконалення жіночого підприємництва та реалізації лідерського потенціалу жінок. Під час заходу, </w:t>
      </w:r>
      <w:r w:rsidRPr="00E64121">
        <w:rPr>
          <w:color w:val="000000"/>
          <w:sz w:val="28"/>
          <w:szCs w:val="28"/>
          <w:lang w:val="uk-UA" w:eastAsia="ar-SA"/>
        </w:rPr>
        <w:t xml:space="preserve">окрім виставки-продажу товарів, проводилися різноманітні міні тренінги та </w:t>
      </w:r>
      <w:proofErr w:type="spellStart"/>
      <w:r w:rsidRPr="00E64121">
        <w:rPr>
          <w:color w:val="000000"/>
          <w:sz w:val="28"/>
          <w:szCs w:val="28"/>
          <w:lang w:val="uk-UA" w:eastAsia="ar-SA"/>
        </w:rPr>
        <w:t>воркшопи</w:t>
      </w:r>
      <w:proofErr w:type="spellEnd"/>
      <w:r w:rsidRPr="00E64121">
        <w:rPr>
          <w:color w:val="000000"/>
          <w:sz w:val="28"/>
          <w:szCs w:val="28"/>
          <w:lang w:val="uk-UA" w:eastAsia="ar-SA"/>
        </w:rPr>
        <w:t>, спрямовані на підвищення правової грамотності жінок, отримання знань щодо започаткування власного бізнесу, підвищення рівня саморозвитку та самовдосконалення.</w:t>
      </w:r>
    </w:p>
    <w:p w:rsidR="007E1C7D" w:rsidRPr="007E1C7D" w:rsidRDefault="007E1C7D" w:rsidP="00E64121">
      <w:pPr>
        <w:pStyle w:val="a9"/>
        <w:tabs>
          <w:tab w:val="left" w:pos="0"/>
        </w:tabs>
        <w:spacing w:after="0"/>
        <w:ind w:firstLine="709"/>
        <w:jc w:val="both"/>
        <w:rPr>
          <w:color w:val="000000"/>
          <w:sz w:val="28"/>
          <w:szCs w:val="28"/>
          <w:lang w:val="uk-UA" w:eastAsia="ar-SA"/>
        </w:rPr>
      </w:pPr>
      <w:r w:rsidRPr="007E1C7D">
        <w:rPr>
          <w:color w:val="000000"/>
          <w:sz w:val="28"/>
          <w:szCs w:val="28"/>
          <w:lang w:val="uk-UA" w:eastAsia="ar-SA"/>
        </w:rPr>
        <w:t xml:space="preserve">- </w:t>
      </w:r>
      <w:r w:rsidRPr="007E1C7D">
        <w:rPr>
          <w:rFonts w:eastAsia="Calibri"/>
          <w:sz w:val="28"/>
          <w:szCs w:val="28"/>
          <w:lang w:val="uk-UA"/>
        </w:rPr>
        <w:t xml:space="preserve">Департамент сім’ї, молоді та спорту </w:t>
      </w:r>
      <w:r w:rsidRPr="007E1C7D">
        <w:rPr>
          <w:sz w:val="28"/>
          <w:szCs w:val="28"/>
          <w:lang w:val="uk-UA"/>
        </w:rPr>
        <w:t>облдержадміністрації, громадська організація «Спілка</w:t>
      </w:r>
      <w:r w:rsidRPr="007E1C7D">
        <w:rPr>
          <w:rFonts w:eastAsia="Calibri"/>
          <w:sz w:val="28"/>
          <w:szCs w:val="28"/>
          <w:lang w:val="uk-UA"/>
        </w:rPr>
        <w:t xml:space="preserve"> ж</w:t>
      </w:r>
      <w:r w:rsidRPr="007E1C7D">
        <w:rPr>
          <w:sz w:val="28"/>
          <w:szCs w:val="28"/>
          <w:lang w:val="uk-UA"/>
        </w:rPr>
        <w:t>інок Чернігівщини», Національний</w:t>
      </w:r>
      <w:r w:rsidRPr="007E1C7D">
        <w:rPr>
          <w:rFonts w:eastAsia="Calibri"/>
          <w:sz w:val="28"/>
          <w:szCs w:val="28"/>
          <w:lang w:val="uk-UA"/>
        </w:rPr>
        <w:t xml:space="preserve">  університет «Чернігівський колегіум» імені Т.Г. Ше</w:t>
      </w:r>
      <w:r w:rsidRPr="007E1C7D">
        <w:rPr>
          <w:sz w:val="28"/>
          <w:szCs w:val="28"/>
          <w:lang w:val="uk-UA"/>
        </w:rPr>
        <w:t>вченка, Навчально-науковий</w:t>
      </w:r>
      <w:r w:rsidRPr="007E1C7D">
        <w:rPr>
          <w:rFonts w:eastAsia="Calibri"/>
          <w:sz w:val="28"/>
          <w:szCs w:val="28"/>
          <w:lang w:val="uk-UA"/>
        </w:rPr>
        <w:t xml:space="preserve"> інститут історії та </w:t>
      </w:r>
      <w:proofErr w:type="spellStart"/>
      <w:r w:rsidRPr="007E1C7D">
        <w:rPr>
          <w:rFonts w:eastAsia="Calibri"/>
          <w:sz w:val="28"/>
          <w:szCs w:val="28"/>
          <w:lang w:val="uk-UA"/>
        </w:rPr>
        <w:t>соціогуманітарних</w:t>
      </w:r>
      <w:proofErr w:type="spellEnd"/>
      <w:r w:rsidRPr="007E1C7D">
        <w:rPr>
          <w:rFonts w:eastAsia="Calibri"/>
          <w:sz w:val="28"/>
          <w:szCs w:val="28"/>
          <w:lang w:val="uk-UA"/>
        </w:rPr>
        <w:t xml:space="preserve"> дисциплін імені О.</w:t>
      </w:r>
      <w:r w:rsidRPr="007E1C7D">
        <w:rPr>
          <w:rFonts w:eastAsia="Calibri"/>
          <w:sz w:val="28"/>
          <w:szCs w:val="28"/>
        </w:rPr>
        <w:t> </w:t>
      </w:r>
      <w:r w:rsidRPr="007E1C7D">
        <w:rPr>
          <w:rFonts w:eastAsia="Calibri"/>
          <w:sz w:val="28"/>
          <w:szCs w:val="28"/>
          <w:lang w:val="uk-UA"/>
        </w:rPr>
        <w:t>М.</w:t>
      </w:r>
      <w:r w:rsidRPr="007E1C7D">
        <w:rPr>
          <w:rFonts w:eastAsia="Calibri"/>
          <w:sz w:val="28"/>
          <w:szCs w:val="28"/>
        </w:rPr>
        <w:t> </w:t>
      </w:r>
      <w:r w:rsidRPr="007E1C7D">
        <w:rPr>
          <w:rFonts w:eastAsia="Calibri"/>
          <w:sz w:val="28"/>
          <w:szCs w:val="28"/>
          <w:lang w:val="uk-UA"/>
        </w:rPr>
        <w:t xml:space="preserve">Лазаревського 25.11.2020 року </w:t>
      </w:r>
      <w:r w:rsidRPr="007E1C7D">
        <w:rPr>
          <w:sz w:val="28"/>
          <w:szCs w:val="28"/>
          <w:lang w:val="uk-UA"/>
        </w:rPr>
        <w:t xml:space="preserve">провели у режимі </w:t>
      </w:r>
      <w:r w:rsidRPr="007E1C7D">
        <w:rPr>
          <w:rFonts w:eastAsia="Calibri"/>
          <w:sz w:val="28"/>
          <w:szCs w:val="28"/>
          <w:lang w:val="uk-UA"/>
        </w:rPr>
        <w:t xml:space="preserve">онлайн ХІІІ обласну науково-практичну конференцію «Жінки Чернігівщини: історія і сучасність» на тему: «Жінка в умовах сучасної реальності: самоідентифікація і перспективи». </w:t>
      </w:r>
      <w:r w:rsidRPr="007E1C7D">
        <w:rPr>
          <w:color w:val="000000"/>
          <w:sz w:val="28"/>
          <w:szCs w:val="28"/>
          <w:shd w:val="clear" w:color="auto" w:fill="FFFFFF"/>
          <w:lang w:val="uk-UA"/>
        </w:rPr>
        <w:t xml:space="preserve">Робота учасників конференції була побудована на трьох дискусійних платформах: Чернігівщина – територія рівних можливостей (місцеві вибори 2020: гендерні квоти, результати, перспективи розвитку громад); соціальні, економічні, гуманітарні гендерні проблеми в умовах </w:t>
      </w:r>
      <w:r w:rsidRPr="007E1C7D">
        <w:rPr>
          <w:color w:val="000000"/>
          <w:sz w:val="28"/>
          <w:szCs w:val="28"/>
          <w:shd w:val="clear" w:color="auto" w:fill="FFFFFF"/>
        </w:rPr>
        <w:t>COVID</w:t>
      </w:r>
      <w:r w:rsidRPr="007E1C7D">
        <w:rPr>
          <w:color w:val="000000"/>
          <w:sz w:val="28"/>
          <w:szCs w:val="28"/>
          <w:shd w:val="clear" w:color="auto" w:fill="FFFFFF"/>
          <w:lang w:val="uk-UA"/>
        </w:rPr>
        <w:t>-19 та гендерна рівність в діяльності міжнародних організацій, історії, інформаційному просторі. Усі виступи були інформативно насиченими та змістовними, що породжували активне обговорення щодо шляхів співпраці всіх учасників (близько 50 осіб).</w:t>
      </w:r>
    </w:p>
    <w:p w:rsidR="00710437" w:rsidRDefault="00E31D80" w:rsidP="00710437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  <w:lang w:val="uk-UA"/>
        </w:rPr>
      </w:pPr>
      <w:r w:rsidRPr="00710437">
        <w:rPr>
          <w:sz w:val="28"/>
          <w:szCs w:val="28"/>
          <w:lang w:val="uk-UA"/>
        </w:rPr>
        <w:lastRenderedPageBreak/>
        <w:t>Проводи</w:t>
      </w:r>
      <w:r w:rsidR="00D3413F" w:rsidRPr="00710437">
        <w:rPr>
          <w:sz w:val="28"/>
          <w:szCs w:val="28"/>
          <w:lang w:val="uk-UA"/>
        </w:rPr>
        <w:t>ла</w:t>
      </w:r>
      <w:r w:rsidRPr="00710437">
        <w:rPr>
          <w:sz w:val="28"/>
          <w:szCs w:val="28"/>
          <w:lang w:val="uk-UA"/>
        </w:rPr>
        <w:t xml:space="preserve">ся діяльність, спрямована на підвищення кваліфікації </w:t>
      </w:r>
      <w:r w:rsidR="00710437">
        <w:rPr>
          <w:sz w:val="28"/>
          <w:szCs w:val="28"/>
          <w:lang w:val="uk-UA"/>
        </w:rPr>
        <w:t xml:space="preserve">державних службовців та посадових осіб місцевого самоврядування з </w:t>
      </w:r>
      <w:r w:rsidRPr="00710437">
        <w:rPr>
          <w:sz w:val="28"/>
          <w:szCs w:val="28"/>
          <w:lang w:val="uk-UA"/>
        </w:rPr>
        <w:t xml:space="preserve">питання забезпечення гендерної рівності, запобігання та протидії </w:t>
      </w:r>
      <w:proofErr w:type="spellStart"/>
      <w:r w:rsidRPr="00710437">
        <w:rPr>
          <w:sz w:val="28"/>
          <w:szCs w:val="28"/>
          <w:lang w:val="uk-UA"/>
        </w:rPr>
        <w:t>гендерно</w:t>
      </w:r>
      <w:proofErr w:type="spellEnd"/>
      <w:r w:rsidRPr="00710437">
        <w:rPr>
          <w:sz w:val="28"/>
          <w:szCs w:val="28"/>
          <w:lang w:val="uk-UA"/>
        </w:rPr>
        <w:t xml:space="preserve"> зумовленому насильству. </w:t>
      </w:r>
      <w:r w:rsidR="00710437">
        <w:rPr>
          <w:sz w:val="28"/>
          <w:szCs w:val="28"/>
          <w:lang w:val="uk-UA"/>
        </w:rPr>
        <w:t>Зокрема:</w:t>
      </w:r>
    </w:p>
    <w:p w:rsidR="00710437" w:rsidRPr="00710437" w:rsidRDefault="00710437" w:rsidP="00710437">
      <w:pPr>
        <w:pStyle w:val="a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710437">
        <w:rPr>
          <w:sz w:val="28"/>
          <w:szCs w:val="28"/>
          <w:lang w:val="uk-UA"/>
        </w:rPr>
        <w:t>о професійних (сертифікатних) програм підвищення кваліфікації державних службовців, посадових осіб місцевого</w:t>
      </w:r>
      <w:r>
        <w:rPr>
          <w:sz w:val="28"/>
          <w:szCs w:val="28"/>
          <w:lang w:val="uk-UA"/>
        </w:rPr>
        <w:t xml:space="preserve"> самоврядування включено модулі «</w:t>
      </w:r>
      <w:r w:rsidRPr="00710437">
        <w:rPr>
          <w:sz w:val="28"/>
          <w:szCs w:val="28"/>
          <w:lang w:val="uk-UA"/>
        </w:rPr>
        <w:t>Забезпечення рівних прав і можливостей в Україні: політика ґендер</w:t>
      </w:r>
      <w:r>
        <w:rPr>
          <w:sz w:val="28"/>
          <w:szCs w:val="28"/>
          <w:lang w:val="uk-UA"/>
        </w:rPr>
        <w:t>ної рівності та недискримінації» і «</w:t>
      </w:r>
      <w:r w:rsidRPr="00710437">
        <w:rPr>
          <w:sz w:val="28"/>
          <w:szCs w:val="28"/>
          <w:lang w:val="uk-UA"/>
        </w:rPr>
        <w:t>Державна політика у сфері забезпечення прав людини</w:t>
      </w:r>
      <w:r>
        <w:rPr>
          <w:sz w:val="28"/>
          <w:szCs w:val="28"/>
          <w:lang w:val="uk-UA"/>
        </w:rPr>
        <w:t>»;</w:t>
      </w:r>
    </w:p>
    <w:p w:rsidR="00710437" w:rsidRDefault="00710437" w:rsidP="00710437">
      <w:pPr>
        <w:pStyle w:val="a4"/>
        <w:ind w:left="0" w:firstLine="709"/>
        <w:jc w:val="both"/>
        <w:rPr>
          <w:sz w:val="28"/>
          <w:szCs w:val="28"/>
          <w:lang w:val="uk-UA"/>
        </w:rPr>
      </w:pPr>
      <w:r w:rsidRPr="00710437">
        <w:rPr>
          <w:sz w:val="28"/>
          <w:szCs w:val="28"/>
          <w:lang w:val="uk-UA"/>
        </w:rPr>
        <w:t>- у рамках навчання за професійними програмами підвищення кваліфікації пройшли навчання з питань забезпечення рівних прав та можливостей жінок і чоловіків 136 державних службовців та 17 посадових осіб місцевого самоврядування</w:t>
      </w:r>
      <w:r>
        <w:rPr>
          <w:sz w:val="28"/>
          <w:szCs w:val="28"/>
          <w:lang w:val="uk-UA"/>
        </w:rPr>
        <w:t>;</w:t>
      </w:r>
    </w:p>
    <w:p w:rsidR="00710437" w:rsidRPr="00710437" w:rsidRDefault="00710437" w:rsidP="00710437">
      <w:pPr>
        <w:pStyle w:val="a4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710437">
        <w:rPr>
          <w:sz w:val="28"/>
          <w:szCs w:val="28"/>
          <w:lang w:val="uk-UA"/>
        </w:rPr>
        <w:t xml:space="preserve">а короткостроковою програмою «Врахування ґендерних аспектів під час реалізації </w:t>
      </w:r>
      <w:proofErr w:type="spellStart"/>
      <w:r w:rsidRPr="00710437">
        <w:rPr>
          <w:sz w:val="28"/>
          <w:szCs w:val="28"/>
          <w:lang w:val="uk-UA"/>
        </w:rPr>
        <w:t>проєктів</w:t>
      </w:r>
      <w:proofErr w:type="spellEnd"/>
      <w:r w:rsidRPr="00710437">
        <w:rPr>
          <w:sz w:val="28"/>
          <w:szCs w:val="28"/>
          <w:lang w:val="uk-UA"/>
        </w:rPr>
        <w:t xml:space="preserve"> та програм місцевого й регіонального розвитку. Основи </w:t>
      </w:r>
      <w:proofErr w:type="spellStart"/>
      <w:r w:rsidRPr="00710437">
        <w:rPr>
          <w:sz w:val="28"/>
          <w:szCs w:val="28"/>
          <w:lang w:val="uk-UA"/>
        </w:rPr>
        <w:t>ґендерно</w:t>
      </w:r>
      <w:proofErr w:type="spellEnd"/>
      <w:r w:rsidRPr="00710437">
        <w:rPr>
          <w:sz w:val="28"/>
          <w:szCs w:val="28"/>
          <w:lang w:val="uk-UA"/>
        </w:rPr>
        <w:t xml:space="preserve"> орієнтованого бюджетування» підвищили кваліфікацію 133 посадовці (114 державних службовців та 19 посадових осіб місцевого самоврядування. Загальний обсяг – 286 осіб за рік.</w:t>
      </w:r>
    </w:p>
    <w:p w:rsidR="007E1C7D" w:rsidRPr="007E1C7D" w:rsidRDefault="007E1C7D" w:rsidP="007E1C7D">
      <w:pPr>
        <w:pStyle w:val="a4"/>
        <w:numPr>
          <w:ilvl w:val="0"/>
          <w:numId w:val="6"/>
        </w:numPr>
        <w:tabs>
          <w:tab w:val="left" w:pos="1162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Підтримано реалізацію </w:t>
      </w:r>
      <w:r w:rsidRPr="007E1C7D">
        <w:rPr>
          <w:sz w:val="28"/>
          <w:szCs w:val="28"/>
          <w:lang w:val="uk-UA"/>
        </w:rPr>
        <w:t>громадською органі</w:t>
      </w:r>
      <w:r>
        <w:rPr>
          <w:sz w:val="28"/>
          <w:szCs w:val="28"/>
          <w:lang w:val="uk-UA"/>
        </w:rPr>
        <w:t>зацією «Чернігів Європейський»</w:t>
      </w:r>
      <w:r w:rsidRPr="007E1C7D">
        <w:rPr>
          <w:sz w:val="28"/>
          <w:szCs w:val="28"/>
          <w:lang w:val="uk-UA"/>
        </w:rPr>
        <w:t xml:space="preserve"> </w:t>
      </w:r>
      <w:proofErr w:type="spellStart"/>
      <w:r w:rsidRPr="007E1C7D">
        <w:rPr>
          <w:sz w:val="28"/>
          <w:szCs w:val="28"/>
          <w:lang w:val="uk-UA"/>
        </w:rPr>
        <w:t>проєкту</w:t>
      </w:r>
      <w:proofErr w:type="spellEnd"/>
      <w:r w:rsidRPr="007E1C7D">
        <w:rPr>
          <w:sz w:val="28"/>
          <w:szCs w:val="28"/>
          <w:lang w:val="uk-UA"/>
        </w:rPr>
        <w:t xml:space="preserve"> «Голос жінки має силу 2020» з березня по грудень 2020 року</w:t>
      </w:r>
      <w:r>
        <w:rPr>
          <w:sz w:val="28"/>
          <w:szCs w:val="28"/>
          <w:lang w:val="uk-UA"/>
        </w:rPr>
        <w:t>,</w:t>
      </w:r>
      <w:r w:rsidRPr="007E1C7D">
        <w:rPr>
          <w:sz w:val="28"/>
          <w:szCs w:val="28"/>
          <w:lang w:val="uk-UA"/>
        </w:rPr>
        <w:t xml:space="preserve"> який </w:t>
      </w:r>
      <w:r>
        <w:rPr>
          <w:sz w:val="28"/>
          <w:szCs w:val="28"/>
          <w:lang w:val="uk-UA"/>
        </w:rPr>
        <w:t xml:space="preserve">впроваджувався </w:t>
      </w:r>
      <w:r w:rsidRPr="007E1C7D">
        <w:rPr>
          <w:sz w:val="28"/>
          <w:szCs w:val="28"/>
          <w:lang w:val="uk-UA"/>
        </w:rPr>
        <w:t xml:space="preserve">за підтримки Фундації прав людини в Україні, Інституту міжнародних культурних </w:t>
      </w:r>
      <w:proofErr w:type="spellStart"/>
      <w:r w:rsidRPr="007E1C7D">
        <w:rPr>
          <w:sz w:val="28"/>
          <w:szCs w:val="28"/>
          <w:lang w:val="uk-UA"/>
        </w:rPr>
        <w:t>зв’язків</w:t>
      </w:r>
      <w:proofErr w:type="spellEnd"/>
      <w:r w:rsidRPr="007E1C7D">
        <w:rPr>
          <w:sz w:val="28"/>
          <w:szCs w:val="28"/>
          <w:lang w:val="uk-UA"/>
        </w:rPr>
        <w:t xml:space="preserve"> (</w:t>
      </w:r>
      <w:proofErr w:type="spellStart"/>
      <w:r w:rsidRPr="007E1C7D">
        <w:rPr>
          <w:sz w:val="28"/>
          <w:szCs w:val="28"/>
        </w:rPr>
        <w:t>Institut</w:t>
      </w:r>
      <w:proofErr w:type="spellEnd"/>
      <w:r w:rsidRPr="007E1C7D">
        <w:rPr>
          <w:sz w:val="28"/>
          <w:szCs w:val="28"/>
          <w:lang w:val="uk-UA"/>
        </w:rPr>
        <w:t xml:space="preserve"> </w:t>
      </w:r>
      <w:r w:rsidRPr="007E1C7D">
        <w:rPr>
          <w:sz w:val="28"/>
          <w:szCs w:val="28"/>
        </w:rPr>
        <w:t>f</w:t>
      </w:r>
      <w:r w:rsidRPr="007E1C7D">
        <w:rPr>
          <w:sz w:val="28"/>
          <w:szCs w:val="28"/>
          <w:lang w:val="uk-UA"/>
        </w:rPr>
        <w:t>ü</w:t>
      </w:r>
      <w:r w:rsidRPr="007E1C7D">
        <w:rPr>
          <w:sz w:val="28"/>
          <w:szCs w:val="28"/>
        </w:rPr>
        <w:t>r</w:t>
      </w:r>
      <w:r w:rsidRPr="007E1C7D">
        <w:rPr>
          <w:sz w:val="28"/>
          <w:szCs w:val="28"/>
          <w:lang w:val="uk-UA"/>
        </w:rPr>
        <w:t xml:space="preserve"> </w:t>
      </w:r>
      <w:proofErr w:type="spellStart"/>
      <w:r w:rsidRPr="007E1C7D">
        <w:rPr>
          <w:sz w:val="28"/>
          <w:szCs w:val="28"/>
        </w:rPr>
        <w:t>Ausland</w:t>
      </w:r>
      <w:proofErr w:type="spellEnd"/>
      <w:r w:rsidRPr="007E1C7D">
        <w:rPr>
          <w:sz w:val="28"/>
          <w:szCs w:val="28"/>
          <w:lang w:val="uk-UA"/>
        </w:rPr>
        <w:t xml:space="preserve"> </w:t>
      </w:r>
      <w:proofErr w:type="spellStart"/>
      <w:r w:rsidRPr="007E1C7D">
        <w:rPr>
          <w:sz w:val="28"/>
          <w:szCs w:val="28"/>
        </w:rPr>
        <w:t>sbeziehungen</w:t>
      </w:r>
      <w:proofErr w:type="spellEnd"/>
      <w:r w:rsidRPr="007E1C7D">
        <w:rPr>
          <w:sz w:val="28"/>
          <w:szCs w:val="28"/>
          <w:lang w:val="uk-UA"/>
        </w:rPr>
        <w:t xml:space="preserve">) та Міністерства закордонних справ Федеративної Республіки Німеччина. </w:t>
      </w:r>
      <w:r>
        <w:rPr>
          <w:sz w:val="28"/>
          <w:szCs w:val="28"/>
          <w:lang w:val="uk-UA"/>
        </w:rPr>
        <w:t>З метою</w:t>
      </w:r>
      <w:r w:rsidRPr="007E1C7D">
        <w:rPr>
          <w:sz w:val="28"/>
          <w:szCs w:val="28"/>
          <w:lang w:val="uk-UA"/>
        </w:rPr>
        <w:t xml:space="preserve"> розширення можливостей жінок та посилення їхніх голосів на місцевому </w:t>
      </w:r>
      <w:proofErr w:type="spellStart"/>
      <w:r w:rsidRPr="007E1C7D">
        <w:rPr>
          <w:sz w:val="28"/>
          <w:szCs w:val="28"/>
        </w:rPr>
        <w:t>pi</w:t>
      </w:r>
      <w:r w:rsidRPr="007E1C7D">
        <w:rPr>
          <w:sz w:val="28"/>
          <w:szCs w:val="28"/>
          <w:lang w:val="uk-UA"/>
        </w:rPr>
        <w:t>вн</w:t>
      </w:r>
      <w:proofErr w:type="spellEnd"/>
      <w:r w:rsidRPr="007E1C7D">
        <w:rPr>
          <w:sz w:val="28"/>
          <w:szCs w:val="28"/>
        </w:rPr>
        <w:t>i</w:t>
      </w:r>
      <w:r w:rsidRPr="007E1C7D">
        <w:rPr>
          <w:sz w:val="28"/>
          <w:szCs w:val="28"/>
          <w:lang w:val="uk-UA"/>
        </w:rPr>
        <w:t>, забезпечення виконання умов Резолюції 1325 Р</w:t>
      </w:r>
      <w:r>
        <w:rPr>
          <w:sz w:val="28"/>
          <w:szCs w:val="28"/>
          <w:lang w:val="uk-UA"/>
        </w:rPr>
        <w:t xml:space="preserve">ади Безпеки </w:t>
      </w:r>
      <w:r w:rsidRPr="007E1C7D">
        <w:rPr>
          <w:sz w:val="28"/>
          <w:szCs w:val="28"/>
          <w:lang w:val="uk-UA"/>
        </w:rPr>
        <w:t>ООН та досягнення цілей сталого розвитку до 2030</w:t>
      </w:r>
      <w:r w:rsidRPr="007E1C7D">
        <w:rPr>
          <w:sz w:val="28"/>
          <w:szCs w:val="28"/>
        </w:rPr>
        <w:t> </w:t>
      </w:r>
      <w:r w:rsidRPr="007E1C7D">
        <w:rPr>
          <w:sz w:val="28"/>
          <w:szCs w:val="28"/>
          <w:lang w:val="uk-UA"/>
        </w:rPr>
        <w:t>року, підтримк</w:t>
      </w:r>
      <w:r>
        <w:rPr>
          <w:sz w:val="28"/>
          <w:szCs w:val="28"/>
          <w:lang w:val="uk-UA"/>
        </w:rPr>
        <w:t>и</w:t>
      </w:r>
      <w:r w:rsidRPr="007E1C7D">
        <w:rPr>
          <w:sz w:val="28"/>
          <w:szCs w:val="28"/>
          <w:lang w:val="uk-UA"/>
        </w:rPr>
        <w:t xml:space="preserve"> місцевих органів влади та неурядових організацій, що працюють на місцях для забезпечення політичної, соціальної та економічної участі жінок у всіх суспільних </w:t>
      </w:r>
      <w:r>
        <w:rPr>
          <w:sz w:val="28"/>
          <w:szCs w:val="28"/>
          <w:lang w:val="uk-UA"/>
        </w:rPr>
        <w:t>процесах в</w:t>
      </w:r>
      <w:r w:rsidRPr="007E1C7D">
        <w:rPr>
          <w:sz w:val="28"/>
          <w:szCs w:val="28"/>
          <w:lang w:val="uk-UA"/>
        </w:rPr>
        <w:t xml:space="preserve"> області проведено ряд блогів, </w:t>
      </w:r>
      <w:r w:rsidRPr="007E1C7D">
        <w:rPr>
          <w:sz w:val="28"/>
          <w:szCs w:val="28"/>
          <w:shd w:val="clear" w:color="auto" w:fill="FFFFFF"/>
          <w:lang w:val="uk-UA"/>
        </w:rPr>
        <w:t xml:space="preserve">навчальних, </w:t>
      </w:r>
      <w:proofErr w:type="spellStart"/>
      <w:r w:rsidRPr="007E1C7D">
        <w:rPr>
          <w:sz w:val="28"/>
          <w:szCs w:val="28"/>
          <w:shd w:val="clear" w:color="auto" w:fill="FFFFFF"/>
          <w:lang w:val="uk-UA"/>
        </w:rPr>
        <w:t>адвокаційних</w:t>
      </w:r>
      <w:proofErr w:type="spellEnd"/>
      <w:r w:rsidRPr="007E1C7D">
        <w:rPr>
          <w:sz w:val="28"/>
          <w:szCs w:val="28"/>
          <w:shd w:val="clear" w:color="auto" w:fill="FFFFFF"/>
          <w:lang w:val="uk-UA"/>
        </w:rPr>
        <w:t xml:space="preserve"> та мистецьких заходів</w:t>
      </w:r>
      <w:r w:rsidRPr="007E1C7D">
        <w:rPr>
          <w:sz w:val="28"/>
          <w:szCs w:val="28"/>
          <w:lang w:val="uk-UA"/>
        </w:rPr>
        <w:t xml:space="preserve">. До заходу долучалися не лише активісти </w:t>
      </w:r>
      <w:proofErr w:type="spellStart"/>
      <w:r w:rsidRPr="007E1C7D">
        <w:rPr>
          <w:sz w:val="28"/>
          <w:szCs w:val="28"/>
          <w:lang w:val="uk-UA"/>
        </w:rPr>
        <w:t>проєкту</w:t>
      </w:r>
      <w:proofErr w:type="spellEnd"/>
      <w:r w:rsidRPr="007E1C7D">
        <w:rPr>
          <w:sz w:val="28"/>
          <w:szCs w:val="28"/>
          <w:lang w:val="uk-UA"/>
        </w:rPr>
        <w:t>, а й представники органів місцевого самоврядування, виконавчої влади, засобів масової інформації, громадських організацій, вимушені переселенці, викладачі та здобувачі освіти.</w:t>
      </w:r>
    </w:p>
    <w:p w:rsidR="00E31D80" w:rsidRPr="00D3413F" w:rsidRDefault="00E31D80" w:rsidP="007E1C7D">
      <w:pPr>
        <w:pStyle w:val="a9"/>
        <w:tabs>
          <w:tab w:val="left" w:pos="0"/>
        </w:tabs>
        <w:spacing w:after="0"/>
        <w:ind w:left="1429"/>
        <w:jc w:val="both"/>
        <w:rPr>
          <w:sz w:val="28"/>
          <w:szCs w:val="28"/>
          <w:lang w:val="uk-UA"/>
        </w:rPr>
      </w:pPr>
    </w:p>
    <w:p w:rsidR="00E31D80" w:rsidRDefault="00E31D80" w:rsidP="00E31D80">
      <w:pPr>
        <w:pStyle w:val="a9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</w:p>
    <w:p w:rsidR="00E31D80" w:rsidRDefault="00E31D80" w:rsidP="00E31D80">
      <w:pPr>
        <w:pStyle w:val="a9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</w:p>
    <w:p w:rsidR="00A448FC" w:rsidRPr="006836EE" w:rsidRDefault="00A448FC" w:rsidP="006836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448FC" w:rsidRPr="006836EE" w:rsidSect="000A420C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450"/>
    <w:multiLevelType w:val="hybridMultilevel"/>
    <w:tmpl w:val="B636C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1A54CF"/>
    <w:multiLevelType w:val="hybridMultilevel"/>
    <w:tmpl w:val="6672A7B6"/>
    <w:lvl w:ilvl="0" w:tplc="6AAA62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2AB8"/>
    <w:multiLevelType w:val="hybridMultilevel"/>
    <w:tmpl w:val="24BEE48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DB16DBD"/>
    <w:multiLevelType w:val="hybridMultilevel"/>
    <w:tmpl w:val="060EB7D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E160A75"/>
    <w:multiLevelType w:val="hybridMultilevel"/>
    <w:tmpl w:val="BC323ED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0FC704F8"/>
    <w:multiLevelType w:val="hybridMultilevel"/>
    <w:tmpl w:val="3DA2F3CA"/>
    <w:lvl w:ilvl="0" w:tplc="B89A851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516B97"/>
    <w:multiLevelType w:val="hybridMultilevel"/>
    <w:tmpl w:val="914C9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C42FCC"/>
    <w:multiLevelType w:val="hybridMultilevel"/>
    <w:tmpl w:val="E716D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47338"/>
    <w:multiLevelType w:val="hybridMultilevel"/>
    <w:tmpl w:val="F90CC7A8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17E448B3"/>
    <w:multiLevelType w:val="hybridMultilevel"/>
    <w:tmpl w:val="1E6EC910"/>
    <w:lvl w:ilvl="0" w:tplc="7526A29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C255FFC"/>
    <w:multiLevelType w:val="hybridMultilevel"/>
    <w:tmpl w:val="6B8A16A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  <w:sz w:val="28"/>
      </w:rPr>
    </w:lvl>
    <w:lvl w:ilvl="1" w:tplc="AF84E204">
      <w:numFmt w:val="bullet"/>
      <w:lvlText w:val="-"/>
      <w:lvlJc w:val="left"/>
      <w:pPr>
        <w:ind w:left="301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AC50B65"/>
    <w:multiLevelType w:val="hybridMultilevel"/>
    <w:tmpl w:val="A9EE9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u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A16F41"/>
    <w:multiLevelType w:val="multilevel"/>
    <w:tmpl w:val="BEB81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3C2B0A16"/>
    <w:multiLevelType w:val="hybridMultilevel"/>
    <w:tmpl w:val="44D03C98"/>
    <w:lvl w:ilvl="0" w:tplc="F29E3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D4222"/>
    <w:multiLevelType w:val="hybridMultilevel"/>
    <w:tmpl w:val="8B5245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9001DC"/>
    <w:multiLevelType w:val="hybridMultilevel"/>
    <w:tmpl w:val="F5404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C3433D"/>
    <w:multiLevelType w:val="hybridMultilevel"/>
    <w:tmpl w:val="FBA0C414"/>
    <w:lvl w:ilvl="0" w:tplc="68D4F866">
      <w:numFmt w:val="bullet"/>
      <w:lvlText w:val="-"/>
      <w:lvlJc w:val="left"/>
      <w:pPr>
        <w:ind w:left="1624" w:hanging="91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B6616C0"/>
    <w:multiLevelType w:val="hybridMultilevel"/>
    <w:tmpl w:val="6DE6AF9E"/>
    <w:lvl w:ilvl="0" w:tplc="CD9C8D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E73DE"/>
    <w:multiLevelType w:val="hybridMultilevel"/>
    <w:tmpl w:val="1362F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5D40974">
      <w:numFmt w:val="bullet"/>
      <w:lvlText w:val="-"/>
      <w:lvlJc w:val="left"/>
      <w:pPr>
        <w:ind w:left="2749" w:hanging="9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9E6D01"/>
    <w:multiLevelType w:val="hybridMultilevel"/>
    <w:tmpl w:val="B2C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9"/>
  </w:num>
  <w:num w:numId="5">
    <w:abstractNumId w:val="12"/>
  </w:num>
  <w:num w:numId="6">
    <w:abstractNumId w:val="18"/>
  </w:num>
  <w:num w:numId="7">
    <w:abstractNumId w:val="16"/>
  </w:num>
  <w:num w:numId="8">
    <w:abstractNumId w:val="2"/>
  </w:num>
  <w:num w:numId="9">
    <w:abstractNumId w:val="15"/>
  </w:num>
  <w:num w:numId="10">
    <w:abstractNumId w:val="0"/>
  </w:num>
  <w:num w:numId="11">
    <w:abstractNumId w:val="3"/>
  </w:num>
  <w:num w:numId="12">
    <w:abstractNumId w:val="14"/>
  </w:num>
  <w:num w:numId="13">
    <w:abstractNumId w:val="1"/>
  </w:num>
  <w:num w:numId="14">
    <w:abstractNumId w:val="13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3A"/>
    <w:rsid w:val="000303C2"/>
    <w:rsid w:val="00043867"/>
    <w:rsid w:val="0004500F"/>
    <w:rsid w:val="00056DB8"/>
    <w:rsid w:val="00087F27"/>
    <w:rsid w:val="000A420C"/>
    <w:rsid w:val="000F6EF2"/>
    <w:rsid w:val="001031D1"/>
    <w:rsid w:val="001230F8"/>
    <w:rsid w:val="00176730"/>
    <w:rsid w:val="001E0F15"/>
    <w:rsid w:val="001F0291"/>
    <w:rsid w:val="002317AF"/>
    <w:rsid w:val="00272169"/>
    <w:rsid w:val="00280A89"/>
    <w:rsid w:val="002E1283"/>
    <w:rsid w:val="0031037D"/>
    <w:rsid w:val="003168A2"/>
    <w:rsid w:val="00386D1C"/>
    <w:rsid w:val="00393FEF"/>
    <w:rsid w:val="003D5C96"/>
    <w:rsid w:val="003E189B"/>
    <w:rsid w:val="00404150"/>
    <w:rsid w:val="004067F6"/>
    <w:rsid w:val="0042039E"/>
    <w:rsid w:val="00423920"/>
    <w:rsid w:val="0044043E"/>
    <w:rsid w:val="00442FEC"/>
    <w:rsid w:val="004C7826"/>
    <w:rsid w:val="00506E3B"/>
    <w:rsid w:val="00507024"/>
    <w:rsid w:val="0050723B"/>
    <w:rsid w:val="00531C8E"/>
    <w:rsid w:val="0054381C"/>
    <w:rsid w:val="005465C2"/>
    <w:rsid w:val="00555548"/>
    <w:rsid w:val="00580343"/>
    <w:rsid w:val="0058793D"/>
    <w:rsid w:val="005A6445"/>
    <w:rsid w:val="005A6BAC"/>
    <w:rsid w:val="005D0822"/>
    <w:rsid w:val="005F3532"/>
    <w:rsid w:val="005F5DEF"/>
    <w:rsid w:val="00621B0D"/>
    <w:rsid w:val="00677BCB"/>
    <w:rsid w:val="006836EE"/>
    <w:rsid w:val="00692750"/>
    <w:rsid w:val="00694130"/>
    <w:rsid w:val="00694E26"/>
    <w:rsid w:val="00694FCC"/>
    <w:rsid w:val="006B12EE"/>
    <w:rsid w:val="006B7AAC"/>
    <w:rsid w:val="006C67BD"/>
    <w:rsid w:val="006F3313"/>
    <w:rsid w:val="00710437"/>
    <w:rsid w:val="007160E2"/>
    <w:rsid w:val="00730E08"/>
    <w:rsid w:val="00731B19"/>
    <w:rsid w:val="007B137E"/>
    <w:rsid w:val="007C6801"/>
    <w:rsid w:val="007C76AE"/>
    <w:rsid w:val="007D2A18"/>
    <w:rsid w:val="007D4849"/>
    <w:rsid w:val="007E1C7D"/>
    <w:rsid w:val="00801284"/>
    <w:rsid w:val="00817E1A"/>
    <w:rsid w:val="00853F6F"/>
    <w:rsid w:val="008860BF"/>
    <w:rsid w:val="008D221F"/>
    <w:rsid w:val="008F7C08"/>
    <w:rsid w:val="009310BE"/>
    <w:rsid w:val="0095320A"/>
    <w:rsid w:val="00954ACF"/>
    <w:rsid w:val="009572AE"/>
    <w:rsid w:val="0096222B"/>
    <w:rsid w:val="009F631A"/>
    <w:rsid w:val="00A05CEB"/>
    <w:rsid w:val="00A205B2"/>
    <w:rsid w:val="00A24790"/>
    <w:rsid w:val="00A30E55"/>
    <w:rsid w:val="00A448FC"/>
    <w:rsid w:val="00A62DF5"/>
    <w:rsid w:val="00A72226"/>
    <w:rsid w:val="00A7489D"/>
    <w:rsid w:val="00AA24CD"/>
    <w:rsid w:val="00AF06E6"/>
    <w:rsid w:val="00B05E11"/>
    <w:rsid w:val="00B25EE4"/>
    <w:rsid w:val="00B262B6"/>
    <w:rsid w:val="00B6785F"/>
    <w:rsid w:val="00B71E8D"/>
    <w:rsid w:val="00B82687"/>
    <w:rsid w:val="00B839F5"/>
    <w:rsid w:val="00B951B2"/>
    <w:rsid w:val="00BA4A50"/>
    <w:rsid w:val="00BB3C17"/>
    <w:rsid w:val="00BC33CD"/>
    <w:rsid w:val="00C06A3A"/>
    <w:rsid w:val="00C32BD7"/>
    <w:rsid w:val="00C40957"/>
    <w:rsid w:val="00CA7C79"/>
    <w:rsid w:val="00CD5367"/>
    <w:rsid w:val="00CF7E55"/>
    <w:rsid w:val="00D11B03"/>
    <w:rsid w:val="00D26B3C"/>
    <w:rsid w:val="00D3413F"/>
    <w:rsid w:val="00D41BC2"/>
    <w:rsid w:val="00D557F8"/>
    <w:rsid w:val="00DA431C"/>
    <w:rsid w:val="00E00A8D"/>
    <w:rsid w:val="00E14F75"/>
    <w:rsid w:val="00E16E80"/>
    <w:rsid w:val="00E31D80"/>
    <w:rsid w:val="00E31E25"/>
    <w:rsid w:val="00E34EFF"/>
    <w:rsid w:val="00E37DFA"/>
    <w:rsid w:val="00E64121"/>
    <w:rsid w:val="00E70906"/>
    <w:rsid w:val="00E72C01"/>
    <w:rsid w:val="00E80974"/>
    <w:rsid w:val="00E9743A"/>
    <w:rsid w:val="00E976DD"/>
    <w:rsid w:val="00EA7973"/>
    <w:rsid w:val="00EB3021"/>
    <w:rsid w:val="00EC3E5E"/>
    <w:rsid w:val="00EC7E91"/>
    <w:rsid w:val="00F11504"/>
    <w:rsid w:val="00F14DF2"/>
    <w:rsid w:val="00F23ABD"/>
    <w:rsid w:val="00F501CC"/>
    <w:rsid w:val="00F6551C"/>
    <w:rsid w:val="00FB5CC4"/>
    <w:rsid w:val="00FC7C18"/>
    <w:rsid w:val="00FD5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56443-9F0F-4AEC-9018-1A1DB1B8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2DF5"/>
    <w:rPr>
      <w:b/>
      <w:bCs/>
    </w:rPr>
  </w:style>
  <w:style w:type="paragraph" w:styleId="a4">
    <w:name w:val="List Paragraph"/>
    <w:basedOn w:val="a"/>
    <w:uiPriority w:val="99"/>
    <w:qFormat/>
    <w:rsid w:val="00D41B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82">
    <w:name w:val="rvts82"/>
    <w:basedOn w:val="a0"/>
    <w:rsid w:val="00E34EFF"/>
  </w:style>
  <w:style w:type="paragraph" w:styleId="a5">
    <w:name w:val="Body Text Indent"/>
    <w:basedOn w:val="a"/>
    <w:link w:val="a6"/>
    <w:uiPriority w:val="99"/>
    <w:unhideWhenUsed/>
    <w:rsid w:val="003D5C96"/>
    <w:pPr>
      <w:spacing w:after="120" w:line="240" w:lineRule="auto"/>
      <w:ind w:left="283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3D5C9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rsid w:val="00B262B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/>
    </w:rPr>
  </w:style>
  <w:style w:type="character" w:customStyle="1" w:styleId="a8">
    <w:name w:val="Текст у виносці Знак"/>
    <w:basedOn w:val="a0"/>
    <w:link w:val="a7"/>
    <w:rsid w:val="00B262B6"/>
    <w:rPr>
      <w:rFonts w:ascii="Tahoma" w:eastAsia="Times New Roman" w:hAnsi="Tahoma" w:cs="Times New Roman"/>
      <w:sz w:val="16"/>
      <w:szCs w:val="16"/>
      <w:lang w:val="uk-UA"/>
    </w:rPr>
  </w:style>
  <w:style w:type="paragraph" w:styleId="a9">
    <w:name w:val="Body Text"/>
    <w:basedOn w:val="a"/>
    <w:link w:val="aa"/>
    <w:rsid w:val="004C78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rsid w:val="004C78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C40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40957"/>
    <w:pPr>
      <w:tabs>
        <w:tab w:val="center" w:pos="4677"/>
        <w:tab w:val="right" w:pos="9355"/>
      </w:tabs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c">
    <w:name w:val="Верхній колонтитул Знак"/>
    <w:basedOn w:val="a0"/>
    <w:link w:val="ab"/>
    <w:uiPriority w:val="99"/>
    <w:rsid w:val="00C40957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E7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710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12785</Words>
  <Characters>7288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dcterms:created xsi:type="dcterms:W3CDTF">2021-02-11T10:48:00Z</dcterms:created>
  <dcterms:modified xsi:type="dcterms:W3CDTF">2021-02-11T10:48:00Z</dcterms:modified>
</cp:coreProperties>
</file>